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E8" w:rsidRDefault="00373DE8">
      <w:pPr>
        <w:pStyle w:val="a3"/>
        <w:spacing w:before="4"/>
        <w:ind w:left="0"/>
        <w:rPr>
          <w:sz w:val="17"/>
        </w:rPr>
      </w:pPr>
    </w:p>
    <w:p w:rsidR="000A44A8" w:rsidRDefault="000A44A8">
      <w:pPr>
        <w:pStyle w:val="a3"/>
        <w:rPr>
          <w:sz w:val="17"/>
        </w:rPr>
      </w:pPr>
    </w:p>
    <w:p w:rsidR="000A44A8" w:rsidRPr="000A44A8" w:rsidRDefault="000A44A8" w:rsidP="000A44A8"/>
    <w:p w:rsidR="000A44A8" w:rsidRPr="000A44A8" w:rsidRDefault="000A44A8" w:rsidP="000A44A8"/>
    <w:p w:rsidR="000A44A8" w:rsidRPr="000A44A8" w:rsidRDefault="000A44A8" w:rsidP="000A44A8"/>
    <w:p w:rsidR="000A44A8" w:rsidRPr="000A44A8" w:rsidRDefault="000A44A8" w:rsidP="000A44A8"/>
    <w:p w:rsidR="000A44A8" w:rsidRPr="000A44A8" w:rsidRDefault="000A44A8" w:rsidP="000A44A8"/>
    <w:p w:rsidR="000A44A8" w:rsidRPr="000A44A8" w:rsidRDefault="000A44A8" w:rsidP="000A44A8"/>
    <w:p w:rsidR="000A44A8" w:rsidRPr="000A44A8" w:rsidRDefault="000A44A8" w:rsidP="000A44A8"/>
    <w:p w:rsidR="000A44A8" w:rsidRDefault="000A44A8" w:rsidP="000A44A8"/>
    <w:p w:rsidR="00373DE8" w:rsidRDefault="000A44A8" w:rsidP="000A44A8">
      <w:pPr>
        <w:tabs>
          <w:tab w:val="left" w:pos="7110"/>
        </w:tabs>
      </w:pPr>
      <w:r>
        <w:tab/>
      </w:r>
      <w:bookmarkStart w:id="0" w:name="_GoBack"/>
      <w:bookmarkEnd w:id="0"/>
    </w:p>
    <w:p w:rsidR="00373DE8" w:rsidRDefault="00373DE8">
      <w:pPr>
        <w:pStyle w:val="a3"/>
        <w:ind w:left="0"/>
      </w:pPr>
    </w:p>
    <w:p w:rsidR="00373DE8" w:rsidRDefault="00373DE8">
      <w:pPr>
        <w:pStyle w:val="a3"/>
        <w:ind w:left="0"/>
      </w:pPr>
    </w:p>
    <w:p w:rsidR="00373DE8" w:rsidRDefault="00142C2E">
      <w:pPr>
        <w:pStyle w:val="2"/>
        <w:ind w:left="851" w:right="0"/>
        <w:jc w:val="left"/>
      </w:pPr>
      <w:r>
        <w:t>УДК</w:t>
      </w:r>
      <w:r>
        <w:rPr>
          <w:spacing w:val="-1"/>
        </w:rPr>
        <w:t xml:space="preserve"> </w:t>
      </w:r>
      <w:r>
        <w:rPr>
          <w:spacing w:val="-5"/>
        </w:rPr>
        <w:t>621</w:t>
      </w:r>
    </w:p>
    <w:p w:rsidR="00373DE8" w:rsidRDefault="00373DE8">
      <w:pPr>
        <w:pStyle w:val="a3"/>
        <w:spacing w:before="20"/>
        <w:ind w:left="0"/>
        <w:rPr>
          <w:b/>
        </w:rPr>
      </w:pPr>
    </w:p>
    <w:p w:rsidR="00373DE8" w:rsidRDefault="00142C2E">
      <w:pPr>
        <w:pStyle w:val="3"/>
        <w:ind w:left="-1" w:right="416"/>
        <w:jc w:val="center"/>
      </w:pPr>
      <w:r>
        <w:t>В.</w:t>
      </w:r>
      <w:r>
        <w:rPr>
          <w:spacing w:val="-3"/>
        </w:rPr>
        <w:t xml:space="preserve"> </w:t>
      </w:r>
      <w:r>
        <w:t>Перевертов</w:t>
      </w:r>
      <w:r>
        <w:rPr>
          <w:vertAlign w:val="superscript"/>
        </w:rPr>
        <w:t>1</w:t>
      </w:r>
      <w:r>
        <w:t>,</w:t>
      </w:r>
      <w:r>
        <w:rPr>
          <w:spacing w:val="-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Абулкасимов</w:t>
      </w:r>
      <w:r>
        <w:rPr>
          <w:vertAlign w:val="superscript"/>
        </w:rPr>
        <w:t>2</w:t>
      </w:r>
      <w:r>
        <w:rPr>
          <w:noProof/>
          <w:spacing w:val="-3"/>
          <w:lang w:val="ru-RU" w:eastAsia="ru-RU"/>
        </w:rPr>
        <w:drawing>
          <wp:inline distT="0" distB="0" distL="0" distR="0">
            <wp:extent cx="167002" cy="118734"/>
            <wp:effectExtent l="0" t="0" r="0" b="0"/>
            <wp:docPr id="573" name="Imag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 5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Афанасьев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М.</w:t>
      </w:r>
      <w:r>
        <w:rPr>
          <w:spacing w:val="-2"/>
        </w:rPr>
        <w:t xml:space="preserve"> Акаева</w:t>
      </w:r>
      <w:r>
        <w:rPr>
          <w:spacing w:val="-2"/>
          <w:vertAlign w:val="superscript"/>
        </w:rPr>
        <w:t>3</w:t>
      </w:r>
    </w:p>
    <w:p w:rsidR="00373DE8" w:rsidRDefault="00142C2E">
      <w:pPr>
        <w:pStyle w:val="a3"/>
        <w:spacing w:line="271" w:lineRule="exact"/>
        <w:ind w:left="0" w:right="424"/>
        <w:jc w:val="center"/>
      </w:pPr>
      <w:r>
        <w:rPr>
          <w:vertAlign w:val="superscript"/>
        </w:rPr>
        <w:t>1</w:t>
      </w:r>
      <w:r>
        <w:t>Самарский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сообщения,</w:t>
      </w:r>
      <w:r>
        <w:rPr>
          <w:spacing w:val="-7"/>
        </w:rPr>
        <w:t xml:space="preserve"> </w:t>
      </w:r>
      <w:r>
        <w:t>Самара,</w:t>
      </w:r>
      <w:r>
        <w:rPr>
          <w:spacing w:val="-2"/>
        </w:rPr>
        <w:t xml:space="preserve"> Россия</w:t>
      </w:r>
    </w:p>
    <w:p w:rsidR="00373DE8" w:rsidRDefault="00142C2E">
      <w:pPr>
        <w:pStyle w:val="a3"/>
        <w:spacing w:line="275" w:lineRule="exact"/>
        <w:ind w:left="0" w:right="428"/>
        <w:jc w:val="center"/>
      </w:pPr>
      <w:r>
        <w:rPr>
          <w:vertAlign w:val="superscript"/>
        </w:rPr>
        <w:t>2</w:t>
      </w:r>
      <w:r>
        <w:t>Московский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им.</w:t>
      </w:r>
      <w:r>
        <w:rPr>
          <w:spacing w:val="-8"/>
        </w:rPr>
        <w:t xml:space="preserve"> </w:t>
      </w:r>
      <w:r>
        <w:t>Н.Э.</w:t>
      </w:r>
      <w:r>
        <w:rPr>
          <w:spacing w:val="-4"/>
        </w:rPr>
        <w:t xml:space="preserve"> </w:t>
      </w:r>
      <w:r>
        <w:t>Баумана,</w:t>
      </w:r>
      <w:r>
        <w:rPr>
          <w:spacing w:val="-4"/>
        </w:rPr>
        <w:t xml:space="preserve"> </w:t>
      </w:r>
      <w:r>
        <w:rPr>
          <w:spacing w:val="-2"/>
        </w:rPr>
        <w:t>Москва</w:t>
      </w:r>
    </w:p>
    <w:p w:rsidR="00373DE8" w:rsidRDefault="00142C2E">
      <w:pPr>
        <w:pStyle w:val="a3"/>
        <w:spacing w:before="2" w:line="275" w:lineRule="exact"/>
        <w:ind w:left="-1" w:right="977"/>
        <w:jc w:val="center"/>
      </w:pPr>
      <w:r>
        <w:rPr>
          <w:spacing w:val="-2"/>
        </w:rPr>
        <w:t>Россия</w:t>
      </w:r>
    </w:p>
    <w:p w:rsidR="00373DE8" w:rsidRDefault="00142C2E">
      <w:pPr>
        <w:pStyle w:val="a3"/>
        <w:spacing w:line="242" w:lineRule="auto"/>
        <w:ind w:left="1168" w:right="1594"/>
        <w:jc w:val="center"/>
      </w:pPr>
      <w:r>
        <w:rPr>
          <w:vertAlign w:val="superscript"/>
        </w:rPr>
        <w:t>3</w:t>
      </w:r>
      <w:r>
        <w:t>Международный</w:t>
      </w:r>
      <w:r>
        <w:rPr>
          <w:spacing w:val="-8"/>
        </w:rPr>
        <w:t xml:space="preserve"> </w:t>
      </w:r>
      <w:r>
        <w:t>транспортно-гуманитарный</w:t>
      </w:r>
      <w:r>
        <w:rPr>
          <w:spacing w:val="-13"/>
        </w:rPr>
        <w:t xml:space="preserve"> </w:t>
      </w:r>
      <w:r>
        <w:t>университет,</w:t>
      </w:r>
      <w:r>
        <w:rPr>
          <w:spacing w:val="-8"/>
        </w:rPr>
        <w:t xml:space="preserve"> </w:t>
      </w:r>
      <w:r>
        <w:t>Алматы,</w:t>
      </w:r>
      <w:r>
        <w:rPr>
          <w:spacing w:val="-12"/>
        </w:rPr>
        <w:t xml:space="preserve"> </w:t>
      </w:r>
      <w:r>
        <w:t xml:space="preserve">Казахстан </w:t>
      </w:r>
      <w:hyperlink r:id="rId8">
        <w:r>
          <w:rPr>
            <w:spacing w:val="-2"/>
          </w:rPr>
          <w:t>E-mail:abilkk@mail.ru</w:t>
        </w:r>
      </w:hyperlink>
    </w:p>
    <w:p w:rsidR="00373DE8" w:rsidRDefault="00373DE8">
      <w:pPr>
        <w:pStyle w:val="a3"/>
        <w:spacing w:before="3"/>
        <w:ind w:left="0"/>
      </w:pPr>
    </w:p>
    <w:p w:rsidR="00373DE8" w:rsidRDefault="00142C2E">
      <w:pPr>
        <w:pStyle w:val="2"/>
        <w:spacing w:before="1" w:line="237" w:lineRule="auto"/>
        <w:ind w:left="2076" w:hanging="1008"/>
        <w:jc w:val="left"/>
      </w:pPr>
      <w:bookmarkStart w:id="1" w:name="НАНОМАТЕРИАЛЫ_И_СИНТЕЗ_ГИБРИДНЫХ_ТЕХНОЛО"/>
      <w:bookmarkEnd w:id="1"/>
      <w:r>
        <w:t>НАНОМАТЕРИАЛЫ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8"/>
        </w:rPr>
        <w:t xml:space="preserve"> </w:t>
      </w:r>
      <w:r>
        <w:t>ГИБРИДНЫХ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 ФОРМООБРАЗОВАНИИ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ТРАНСПОРТНОГО</w:t>
      </w:r>
    </w:p>
    <w:p w:rsidR="00373DE8" w:rsidRDefault="00142C2E">
      <w:pPr>
        <w:spacing w:before="3"/>
        <w:ind w:left="4021"/>
        <w:rPr>
          <w:b/>
          <w:sz w:val="24"/>
        </w:rPr>
      </w:pPr>
      <w:r>
        <w:rPr>
          <w:b/>
          <w:spacing w:val="-2"/>
          <w:sz w:val="24"/>
        </w:rPr>
        <w:t>МАШИНОСТРОЕНИЯ</w:t>
      </w:r>
    </w:p>
    <w:p w:rsidR="00373DE8" w:rsidRDefault="00142C2E">
      <w:pPr>
        <w:pStyle w:val="a3"/>
        <w:spacing w:before="271"/>
        <w:ind w:right="1268" w:firstLine="710"/>
        <w:jc w:val="both"/>
      </w:pPr>
      <w:bookmarkStart w:id="2" w:name="Аннотация._Статья_посвящена_вопросу_оцен"/>
      <w:bookmarkEnd w:id="2"/>
      <w:r>
        <w:rPr>
          <w:b/>
        </w:rPr>
        <w:t xml:space="preserve">Аннотация. </w:t>
      </w:r>
      <w:r>
        <w:t>Статья посвящена вопросу оценке применения наноматериалов в гибридных технологиях при обработке деталей транспортного машиностроения. Предложены и рассмотрены способы повышения качества и надежности</w:t>
      </w:r>
      <w:r>
        <w:rPr>
          <w:spacing w:val="80"/>
        </w:rPr>
        <w:t xml:space="preserve"> </w:t>
      </w:r>
      <w:r>
        <w:t>тормозных систем и сверхпрочных пружин и т.д. с учетом контроля и диагностики параметров материалов и нонотехнологий на их основе.</w:t>
      </w:r>
    </w:p>
    <w:p w:rsidR="00373DE8" w:rsidRDefault="00373DE8">
      <w:pPr>
        <w:pStyle w:val="a3"/>
        <w:spacing w:before="1"/>
        <w:ind w:left="0"/>
      </w:pPr>
    </w:p>
    <w:p w:rsidR="00373DE8" w:rsidRDefault="00142C2E">
      <w:pPr>
        <w:pStyle w:val="a3"/>
        <w:ind w:right="1267" w:firstLine="710"/>
        <w:jc w:val="both"/>
      </w:pPr>
      <w:bookmarkStart w:id="3" w:name="Ключевые_слова._Наноматериалы,_детали,_т"/>
      <w:bookmarkEnd w:id="3"/>
      <w:r>
        <w:rPr>
          <w:b/>
        </w:rPr>
        <w:t xml:space="preserve">Ключевые слова. </w:t>
      </w:r>
      <w:r>
        <w:t>Наноматериалы, детали, традиционные и аддитивные технологии, качество и надежность, контроль и диагностика.</w:t>
      </w:r>
    </w:p>
    <w:p w:rsidR="00373DE8" w:rsidRDefault="00373DE8">
      <w:pPr>
        <w:pStyle w:val="a3"/>
        <w:spacing w:before="3"/>
        <w:ind w:left="0"/>
      </w:pPr>
    </w:p>
    <w:p w:rsidR="00373DE8" w:rsidRDefault="00142C2E">
      <w:pPr>
        <w:pStyle w:val="3"/>
        <w:spacing w:line="275" w:lineRule="exact"/>
      </w:pPr>
      <w:r>
        <w:rPr>
          <w:spacing w:val="-2"/>
        </w:rPr>
        <w:t>Введение.</w:t>
      </w:r>
    </w:p>
    <w:p w:rsidR="00373DE8" w:rsidRDefault="00142C2E">
      <w:pPr>
        <w:tabs>
          <w:tab w:val="left" w:pos="8072"/>
        </w:tabs>
        <w:ind w:left="285" w:right="1266" w:firstLine="710"/>
        <w:jc w:val="right"/>
        <w:rPr>
          <w:b/>
          <w:i/>
          <w:sz w:val="24"/>
        </w:rPr>
      </w:pPr>
      <w:r>
        <w:rPr>
          <w:sz w:val="24"/>
        </w:rPr>
        <w:t>Транспортная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ОАО</w:t>
      </w:r>
      <w:r>
        <w:rPr>
          <w:spacing w:val="-6"/>
          <w:sz w:val="24"/>
        </w:rPr>
        <w:t xml:space="preserve"> </w:t>
      </w:r>
      <w:r>
        <w:rPr>
          <w:sz w:val="24"/>
        </w:rPr>
        <w:t>«РЖД»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маневренность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как всех видов подвижного состава (ПС) и путевых машин (ПМ), так и системы в целом при соблюдении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провозной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рост грузооборота</w:t>
      </w:r>
      <w:r>
        <w:rPr>
          <w:spacing w:val="-15"/>
          <w:sz w:val="24"/>
        </w:rPr>
        <w:t xml:space="preserve"> </w:t>
      </w:r>
      <w:r>
        <w:rPr>
          <w:sz w:val="24"/>
        </w:rPr>
        <w:t>ПС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надежность. Технологические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80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машиностроении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 методу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традиционные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ТТ</w:t>
      </w:r>
      <w:r>
        <w:rPr>
          <w:sz w:val="24"/>
        </w:rPr>
        <w:t>)</w:t>
      </w:r>
      <w:r>
        <w:rPr>
          <w:sz w:val="24"/>
        </w:rPr>
        <w:tab/>
        <w:t>и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 xml:space="preserve">аддитивные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АТ</w:t>
      </w:r>
      <w:r>
        <w:rPr>
          <w:sz w:val="24"/>
        </w:rPr>
        <w:t>),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нанотехнологии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НТ</w:t>
      </w:r>
      <w:r>
        <w:rPr>
          <w:sz w:val="24"/>
        </w:rPr>
        <w:t>):</w:t>
      </w:r>
      <w:r>
        <w:rPr>
          <w:spacing w:val="80"/>
          <w:sz w:val="24"/>
        </w:rPr>
        <w:t xml:space="preserve"> </w:t>
      </w:r>
      <w:r>
        <w:rPr>
          <w:sz w:val="24"/>
        </w:rPr>
        <w:t>1)</w:t>
      </w:r>
      <w:r>
        <w:rPr>
          <w:spacing w:val="26"/>
          <w:sz w:val="24"/>
        </w:rPr>
        <w:t xml:space="preserve"> </w:t>
      </w:r>
      <w:r>
        <w:rPr>
          <w:b/>
          <w:i/>
          <w:sz w:val="24"/>
        </w:rPr>
        <w:t>осаждение</w:t>
      </w:r>
      <w:r>
        <w:rPr>
          <w:sz w:val="24"/>
        </w:rPr>
        <w:t>;</w:t>
      </w:r>
      <w:r>
        <w:rPr>
          <w:spacing w:val="24"/>
          <w:sz w:val="24"/>
        </w:rPr>
        <w:t xml:space="preserve"> </w:t>
      </w:r>
      <w:r>
        <w:rPr>
          <w:sz w:val="24"/>
        </w:rPr>
        <w:t>2)</w:t>
      </w:r>
      <w:r>
        <w:rPr>
          <w:spacing w:val="31"/>
          <w:sz w:val="24"/>
        </w:rPr>
        <w:t xml:space="preserve"> </w:t>
      </w:r>
      <w:r>
        <w:rPr>
          <w:b/>
          <w:i/>
          <w:sz w:val="24"/>
        </w:rPr>
        <w:t>литье</w:t>
      </w:r>
      <w:r>
        <w:rPr>
          <w:sz w:val="24"/>
        </w:rPr>
        <w:t>;</w:t>
      </w:r>
      <w:r>
        <w:rPr>
          <w:spacing w:val="24"/>
          <w:sz w:val="24"/>
        </w:rPr>
        <w:t xml:space="preserve"> </w:t>
      </w:r>
      <w:r>
        <w:rPr>
          <w:sz w:val="24"/>
        </w:rPr>
        <w:t>3)</w:t>
      </w:r>
      <w:r>
        <w:rPr>
          <w:spacing w:val="31"/>
          <w:sz w:val="24"/>
        </w:rPr>
        <w:t xml:space="preserve"> </w:t>
      </w:r>
      <w:r>
        <w:rPr>
          <w:b/>
          <w:i/>
          <w:sz w:val="24"/>
        </w:rPr>
        <w:t>формование</w:t>
      </w:r>
      <w:r>
        <w:rPr>
          <w:sz w:val="24"/>
        </w:rPr>
        <w:t>;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4) </w:t>
      </w:r>
      <w:r>
        <w:rPr>
          <w:b/>
          <w:i/>
          <w:sz w:val="24"/>
        </w:rPr>
        <w:t>гальванопластика</w:t>
      </w:r>
      <w:r>
        <w:rPr>
          <w:sz w:val="24"/>
        </w:rPr>
        <w:t>;</w:t>
      </w:r>
      <w:r>
        <w:rPr>
          <w:spacing w:val="24"/>
          <w:sz w:val="24"/>
        </w:rPr>
        <w:t xml:space="preserve"> </w:t>
      </w:r>
      <w:r>
        <w:rPr>
          <w:sz w:val="24"/>
        </w:rPr>
        <w:t>5)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обработка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материалов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давлением</w:t>
      </w:r>
      <w:r>
        <w:rPr>
          <w:sz w:val="24"/>
        </w:rPr>
        <w:t>;</w:t>
      </w:r>
      <w:r>
        <w:rPr>
          <w:spacing w:val="27"/>
          <w:sz w:val="24"/>
        </w:rPr>
        <w:t xml:space="preserve"> </w:t>
      </w:r>
      <w:r>
        <w:rPr>
          <w:sz w:val="24"/>
        </w:rPr>
        <w:t>6)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механическая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-2"/>
          <w:sz w:val="24"/>
        </w:rPr>
        <w:t>обработка</w:t>
      </w:r>
    </w:p>
    <w:p w:rsidR="00373DE8" w:rsidRDefault="00373DE8">
      <w:pPr>
        <w:jc w:val="right"/>
        <w:rPr>
          <w:b/>
          <w:i/>
          <w:sz w:val="24"/>
        </w:rPr>
        <w:sectPr w:rsidR="00373DE8">
          <w:footerReference w:type="even" r:id="rId9"/>
          <w:footerReference w:type="default" r:id="rId10"/>
          <w:pgSz w:w="11910" w:h="16840"/>
          <w:pgMar w:top="1480" w:right="0" w:bottom="1240" w:left="992" w:header="708" w:footer="1046" w:gutter="0"/>
          <w:cols w:space="720"/>
        </w:sectPr>
      </w:pPr>
    </w:p>
    <w:p w:rsidR="00373DE8" w:rsidRDefault="00142C2E">
      <w:pPr>
        <w:spacing w:before="86"/>
        <w:ind w:left="285" w:right="1268"/>
        <w:jc w:val="both"/>
        <w:rPr>
          <w:sz w:val="24"/>
        </w:rPr>
      </w:pPr>
      <w:r>
        <w:rPr>
          <w:b/>
          <w:i/>
          <w:sz w:val="24"/>
        </w:rPr>
        <w:lastRenderedPageBreak/>
        <w:t>материалов резанием</w:t>
      </w:r>
      <w:r>
        <w:rPr>
          <w:sz w:val="24"/>
        </w:rPr>
        <w:t xml:space="preserve">; 7) </w:t>
      </w:r>
      <w:r>
        <w:rPr>
          <w:b/>
          <w:i/>
          <w:sz w:val="24"/>
        </w:rPr>
        <w:t xml:space="preserve">электрофизическая </w:t>
      </w:r>
      <w:r>
        <w:rPr>
          <w:i/>
          <w:sz w:val="24"/>
        </w:rPr>
        <w:t xml:space="preserve">и </w:t>
      </w:r>
      <w:r>
        <w:rPr>
          <w:b/>
          <w:i/>
          <w:sz w:val="24"/>
        </w:rPr>
        <w:t>электрохимическая обработка</w:t>
      </w:r>
      <w:r>
        <w:rPr>
          <w:sz w:val="24"/>
        </w:rPr>
        <w:t xml:space="preserve">; 8) </w:t>
      </w:r>
      <w:r>
        <w:rPr>
          <w:b/>
          <w:i/>
          <w:sz w:val="24"/>
        </w:rPr>
        <w:t xml:space="preserve">сборка </w:t>
      </w:r>
      <w:r>
        <w:rPr>
          <w:sz w:val="24"/>
        </w:rPr>
        <w:t xml:space="preserve">– технологический процесс, при котором происходит образование разъемных и неразъемных соединений, составных частей заготовки или изделия путем навинчивания, сварки, пайки, клепки, склеивания и т.д.; 9) </w:t>
      </w:r>
      <w:r>
        <w:rPr>
          <w:b/>
          <w:sz w:val="24"/>
        </w:rPr>
        <w:t xml:space="preserve">аддитивные технологии (АТ) – </w:t>
      </w:r>
      <w:r>
        <w:rPr>
          <w:sz w:val="24"/>
        </w:rPr>
        <w:t xml:space="preserve">технологии изготовления детали (изделия) по данным цифровой модели методом послойного добавления материала; 10) </w:t>
      </w:r>
      <w:r>
        <w:rPr>
          <w:b/>
          <w:sz w:val="24"/>
        </w:rPr>
        <w:t xml:space="preserve">нанотехнологии </w:t>
      </w:r>
      <w:r>
        <w:rPr>
          <w:sz w:val="24"/>
        </w:rPr>
        <w:t>[ 9-11] .</w:t>
      </w:r>
    </w:p>
    <w:p w:rsidR="00373DE8" w:rsidRDefault="00373DE8">
      <w:pPr>
        <w:pStyle w:val="a3"/>
        <w:spacing w:before="3"/>
        <w:ind w:left="0"/>
      </w:pPr>
    </w:p>
    <w:p w:rsidR="00373DE8" w:rsidRDefault="00142C2E">
      <w:pPr>
        <w:pStyle w:val="3"/>
        <w:spacing w:before="1" w:line="275" w:lineRule="exact"/>
        <w:jc w:val="both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373DE8" w:rsidRDefault="00142C2E">
      <w:pPr>
        <w:pStyle w:val="a3"/>
        <w:ind w:right="1264" w:firstLine="710"/>
        <w:jc w:val="both"/>
      </w:pPr>
      <w:r>
        <w:t>Технологии</w:t>
      </w:r>
      <w:r>
        <w:rPr>
          <w:spacing w:val="-1"/>
        </w:rPr>
        <w:t xml:space="preserve"> </w:t>
      </w:r>
      <w:r>
        <w:t>«умных» производственных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(УПС) эффективно</w:t>
      </w:r>
      <w:r>
        <w:rPr>
          <w:spacing w:val="40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в машиностроении в виде гибких производственных систем (ГПС), которая состоит из трех подсистем: 1-заготовительной обработки - кузнечно-штамповочное, литейное, сварочное, переработка пластмасс и порошков, термическое производство и т.д.); 2- окончательной обработки – обработка материалов резанием (ОМР); 3-сборочной, объединенных единой транспортной и информационно-управляющей системами, интегрально связанной с конструированием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технологией</w:t>
      </w:r>
      <w:r>
        <w:rPr>
          <w:spacing w:val="-15"/>
        </w:rPr>
        <w:t xml:space="preserve"> </w:t>
      </w:r>
      <w:r>
        <w:t>изготовления</w:t>
      </w:r>
      <w:r>
        <w:rPr>
          <w:spacing w:val="-15"/>
        </w:rPr>
        <w:t xml:space="preserve"> </w:t>
      </w:r>
      <w:r>
        <w:t>изделий,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создает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взаимного проникновения</w:t>
      </w:r>
      <w:r>
        <w:rPr>
          <w:spacing w:val="-5"/>
        </w:rPr>
        <w:t xml:space="preserve"> </w:t>
      </w:r>
      <w:r>
        <w:t>подсистем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традиционных, аддитивных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нанотехнологий</w:t>
      </w:r>
      <w:r>
        <w:rPr>
          <w:spacing w:val="-4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2- 7, 9-1 3 ].</w:t>
      </w:r>
    </w:p>
    <w:p w:rsidR="00373DE8" w:rsidRDefault="00142C2E">
      <w:pPr>
        <w:pStyle w:val="a3"/>
        <w:ind w:right="1264" w:firstLine="710"/>
        <w:jc w:val="both"/>
      </w:pPr>
      <w:r>
        <w:t>Развитие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 в</w:t>
      </w:r>
      <w:r>
        <w:rPr>
          <w:spacing w:val="-4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(CAD), моделирования</w:t>
      </w:r>
      <w:r>
        <w:rPr>
          <w:spacing w:val="-1"/>
        </w:rPr>
        <w:t xml:space="preserve"> </w:t>
      </w:r>
      <w:r>
        <w:t>и расчетов (CAE) и механообработки (CAM) вызвало рост аддитивных</w:t>
      </w:r>
      <w:r>
        <w:rPr>
          <w:spacing w:val="-1"/>
        </w:rPr>
        <w:t xml:space="preserve"> </w:t>
      </w:r>
      <w:r>
        <w:t>технологий (АТ) для изготовления разнообразных инструментов и литейных форм, деталей НТТС и ПС. На основе</w:t>
      </w:r>
      <w:r>
        <w:rPr>
          <w:spacing w:val="40"/>
        </w:rPr>
        <w:t xml:space="preserve"> </w:t>
      </w:r>
      <w:r>
        <w:t>АТ создаются роботизированные технологические комплексы и</w:t>
      </w:r>
      <w:r>
        <w:rPr>
          <w:spacing w:val="40"/>
        </w:rPr>
        <w:t xml:space="preserve"> </w:t>
      </w:r>
      <w:r>
        <w:t xml:space="preserve">гибкие производственные модули для «печати» (3D-принтеры) порошковыми, композиционными и наноматериалами, которые классифицируют:1) по применяемым материалам (жидкие, </w:t>
      </w:r>
      <w:r>
        <w:rPr>
          <w:b/>
        </w:rPr>
        <w:t>сыпучие</w:t>
      </w:r>
      <w:r>
        <w:t xml:space="preserve">, полимерные, </w:t>
      </w:r>
      <w:r>
        <w:rPr>
          <w:b/>
        </w:rPr>
        <w:t xml:space="preserve">металлопорошковые </w:t>
      </w:r>
      <w:r>
        <w:t>и т.д.); 2) по наличию лазерного оборудования; 3) по методам подвода энергии для фиксации слоя построения (с помощью теплового воздействия, облучения ультрафиолетовым или видимым излучением, посредством связующего состава и т.д.; 4) по методам формирования слоя; 5) по типу движения и т.д.</w:t>
      </w:r>
    </w:p>
    <w:p w:rsidR="00373DE8" w:rsidRDefault="00373DE8">
      <w:pPr>
        <w:pStyle w:val="a3"/>
        <w:spacing w:before="3"/>
        <w:ind w:left="0"/>
      </w:pPr>
    </w:p>
    <w:p w:rsidR="00373DE8" w:rsidRDefault="00142C2E">
      <w:pPr>
        <w:pStyle w:val="3"/>
        <w:jc w:val="both"/>
      </w:pP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обсуждения.</w:t>
      </w:r>
    </w:p>
    <w:p w:rsidR="00373DE8" w:rsidRDefault="00142C2E">
      <w:pPr>
        <w:pStyle w:val="a3"/>
        <w:ind w:right="1265" w:firstLine="710"/>
        <w:jc w:val="both"/>
      </w:pPr>
      <w:r>
        <w:t>Формообразование</w:t>
      </w:r>
      <w:r>
        <w:rPr>
          <w:spacing w:val="40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при АТ основывается на послойном наращивании изделия струйным или лазерным способом (концентрированной энергией) по цифровой модели, а выпуск деталей с помощью АТ (3D-печать) отличаются от</w:t>
      </w:r>
      <w:r>
        <w:rPr>
          <w:spacing w:val="-1"/>
        </w:rPr>
        <w:t xml:space="preserve"> </w:t>
      </w:r>
      <w:r>
        <w:t>традиционных технологий следующими преимуществами:1) изготовление деталей</w:t>
      </w:r>
      <w:r>
        <w:rPr>
          <w:spacing w:val="40"/>
        </w:rPr>
        <w:t xml:space="preserve"> </w:t>
      </w:r>
      <w:r>
        <w:t>любой сложности из- за отсутствия</w:t>
      </w:r>
      <w:r>
        <w:rPr>
          <w:spacing w:val="-2"/>
        </w:rPr>
        <w:t xml:space="preserve"> </w:t>
      </w:r>
      <w:r>
        <w:t>ограничений, свойственных традиционным технологиям; 2) выявление возможностей новых деталей в транспортной технологической системе, т.е. применение в диагностике</w:t>
      </w:r>
      <w:r>
        <w:rPr>
          <w:spacing w:val="-1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(деталей);</w:t>
      </w:r>
      <w:r>
        <w:rPr>
          <w:spacing w:val="-9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снижение</w:t>
      </w:r>
      <w:r>
        <w:rPr>
          <w:spacing w:val="-1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сказывается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прочности;</w:t>
      </w:r>
      <w:r>
        <w:rPr>
          <w:spacing w:val="-9"/>
        </w:rPr>
        <w:t xml:space="preserve"> </w:t>
      </w:r>
      <w:r>
        <w:t>4) использование материала для формирования изделия исключает отходы</w:t>
      </w:r>
      <w:r>
        <w:rPr>
          <w:spacing w:val="40"/>
        </w:rPr>
        <w:t xml:space="preserve"> </w:t>
      </w:r>
      <w:r>
        <w:t>производства и снижает производственные расходы, поскольку не требует для начала процесса использования массивных заготовок из металла или пластика и последующего удаления излишков материала с</w:t>
      </w:r>
      <w:r>
        <w:rPr>
          <w:spacing w:val="-6"/>
        </w:rPr>
        <w:t xml:space="preserve"> </w:t>
      </w:r>
      <w:r>
        <w:t>помощью обработки материалов резанием (ОМР) – сверление, фрезерованием, точение</w:t>
      </w:r>
      <w:r>
        <w:rPr>
          <w:spacing w:val="40"/>
        </w:rPr>
        <w:t xml:space="preserve"> </w:t>
      </w:r>
      <w:r>
        <w:t>и т. д</w:t>
      </w:r>
      <w:r>
        <w:rPr>
          <w:spacing w:val="40"/>
        </w:rPr>
        <w:t xml:space="preserve"> </w:t>
      </w:r>
      <w:r>
        <w:t>для получения требуемой конфигурации и точности.</w:t>
      </w:r>
    </w:p>
    <w:p w:rsidR="00373DE8" w:rsidRDefault="00142C2E">
      <w:pPr>
        <w:pStyle w:val="a3"/>
        <w:ind w:right="1265" w:firstLine="710"/>
        <w:jc w:val="both"/>
      </w:pPr>
      <w:r>
        <w:rPr>
          <w:b/>
        </w:rPr>
        <w:t xml:space="preserve">Нанотехнологии </w:t>
      </w:r>
      <w:r>
        <w:t>– совокупность методов обработки, изготовления, изменения состояния, свойств, формы сырья, материала, осуществляемых в процессе производства продукции в нанометровом диапазоне. «Сырьем» являются отдельные атомы (системы), а не привычные в традиционной технологии микронные или макроскопические объемы материала, содержащие миллиарды атомов и молекул. В отличие от традиционной технологии для нанотехнологии характерен «индивидуальный» подход, при котором внешнее управление достигает отдельных атомов и молекул, что позволяет создавать из них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«бездефектные»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принципиально</w:t>
      </w:r>
      <w:r>
        <w:rPr>
          <w:spacing w:val="40"/>
        </w:rPr>
        <w:t xml:space="preserve"> </w:t>
      </w:r>
      <w:r>
        <w:t>новыми</w:t>
      </w:r>
      <w:r>
        <w:rPr>
          <w:spacing w:val="40"/>
        </w:rPr>
        <w:t xml:space="preserve"> </w:t>
      </w:r>
      <w:r>
        <w:t>физико-химическими</w:t>
      </w:r>
      <w:r>
        <w:rPr>
          <w:spacing w:val="40"/>
        </w:rPr>
        <w:t xml:space="preserve"> </w:t>
      </w:r>
      <w:r>
        <w:t>и</w:t>
      </w:r>
    </w:p>
    <w:p w:rsidR="00373DE8" w:rsidRDefault="00373DE8">
      <w:pPr>
        <w:pStyle w:val="a3"/>
        <w:jc w:val="both"/>
        <w:sectPr w:rsidR="00373DE8">
          <w:pgSz w:w="11910" w:h="16840"/>
          <w:pgMar w:top="1480" w:right="0" w:bottom="1240" w:left="992" w:header="708" w:footer="1046" w:gutter="0"/>
          <w:cols w:space="720"/>
        </w:sectPr>
      </w:pPr>
    </w:p>
    <w:p w:rsidR="00373DE8" w:rsidRDefault="00142C2E">
      <w:pPr>
        <w:pStyle w:val="a3"/>
        <w:spacing w:before="89" w:line="237" w:lineRule="auto"/>
        <w:ind w:right="1269"/>
      </w:pPr>
      <w:r>
        <w:lastRenderedPageBreak/>
        <w:t xml:space="preserve">биологическими свойствами, так и новые классы устройств с нанометровыми размерами </w:t>
      </w:r>
      <w:r>
        <w:rPr>
          <w:spacing w:val="-2"/>
        </w:rPr>
        <w:t>[1-11].</w:t>
      </w:r>
    </w:p>
    <w:p w:rsidR="00373DE8" w:rsidRDefault="00142C2E">
      <w:pPr>
        <w:pStyle w:val="a3"/>
        <w:spacing w:before="3"/>
        <w:ind w:right="1263" w:firstLine="710"/>
        <w:jc w:val="both"/>
      </w:pPr>
      <w:r>
        <w:t>Особенности контроля качества в традиционном и аддитивном производствах – контролировать и диагностировать параметры (факторы), которые влияют на качество выходной продукции. Так</w:t>
      </w:r>
      <w:r>
        <w:rPr>
          <w:spacing w:val="-3"/>
        </w:rPr>
        <w:t xml:space="preserve"> </w:t>
      </w:r>
      <w:r>
        <w:t>при производстве</w:t>
      </w:r>
      <w:r>
        <w:rPr>
          <w:spacing w:val="-2"/>
        </w:rPr>
        <w:t xml:space="preserve"> </w:t>
      </w:r>
      <w:r>
        <w:t>изделий с помощью</w:t>
      </w:r>
      <w:r>
        <w:rPr>
          <w:spacing w:val="-3"/>
        </w:rPr>
        <w:t xml:space="preserve"> </w:t>
      </w:r>
      <w:r>
        <w:t>АТ мы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можем увидеть качество 3D-печати внутри изделия (качество спекания металлического порошка внутри), а контролируем только наружную поверхность детали. Необходимо контролировать геометрию изделия, потому что после технологического процесса выращивания изделия,</w:t>
      </w:r>
      <w:r>
        <w:rPr>
          <w:spacing w:val="8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после различных процессов постобработки (термических, механических и др.), геометрия изделия может меняться, что необходимо учитывать при моделировании CAD- модели. Необходим входной контроль и диагностика расходных материалов (металлопорошковых композиций) и контроль требований к сырью на соответствии реальным</w:t>
      </w:r>
      <w:r>
        <w:rPr>
          <w:spacing w:val="-15"/>
        </w:rPr>
        <w:t xml:space="preserve"> </w:t>
      </w:r>
      <w:r>
        <w:t>значениям.</w:t>
      </w:r>
      <w:r>
        <w:rPr>
          <w:spacing w:val="-15"/>
        </w:rPr>
        <w:t xml:space="preserve"> </w:t>
      </w:r>
      <w:r>
        <w:t>Основными</w:t>
      </w:r>
      <w:r>
        <w:rPr>
          <w:spacing w:val="-15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турбулентных</w:t>
      </w:r>
      <w:r>
        <w:rPr>
          <w:spacing w:val="-15"/>
        </w:rPr>
        <w:t xml:space="preserve"> </w:t>
      </w:r>
      <w:r>
        <w:t>УПС,</w:t>
      </w:r>
      <w:r>
        <w:rPr>
          <w:spacing w:val="-15"/>
        </w:rPr>
        <w:t xml:space="preserve"> </w:t>
      </w:r>
      <w:r>
        <w:t>определяющих</w:t>
      </w:r>
      <w:r>
        <w:rPr>
          <w:spacing w:val="-15"/>
        </w:rPr>
        <w:t xml:space="preserve"> </w:t>
      </w:r>
      <w:r>
        <w:t>качество и их технические показатели эффективности производства, являются: 1- быстродействующий исполнительный (рабочий) орган (ИО) технологического оборудования; 2-</w:t>
      </w:r>
      <w:r>
        <w:rPr>
          <w:spacing w:val="40"/>
        </w:rPr>
        <w:t xml:space="preserve"> </w:t>
      </w:r>
      <w:r>
        <w:t>датчики (сенсоры) – функциональные преобразователи (ФП) высокой точности и надежности, стабильности и быстродействия, унифицированные, с низкими массогабаритными</w:t>
      </w:r>
      <w:r>
        <w:rPr>
          <w:spacing w:val="-8"/>
        </w:rPr>
        <w:t xml:space="preserve"> </w:t>
      </w:r>
      <w:r>
        <w:t>показателями энергопотребления.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заставляют</w:t>
      </w:r>
      <w:r>
        <w:rPr>
          <w:spacing w:val="-8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возможности, как конструктивно технологического совершенствования элементов и структурных схем известных ИО и ФП, так и создания новых методов их синтеза [1-13].</w:t>
      </w:r>
    </w:p>
    <w:p w:rsidR="00373DE8" w:rsidRDefault="00142C2E">
      <w:pPr>
        <w:pStyle w:val="a3"/>
        <w:ind w:right="1263" w:firstLine="710"/>
        <w:jc w:val="both"/>
      </w:pPr>
      <w:bookmarkStart w:id="4" w:name="Применение_порошковых,_композиционных,_н"/>
      <w:bookmarkEnd w:id="4"/>
      <w:r>
        <w:t>Применение</w:t>
      </w:r>
      <w:r>
        <w:rPr>
          <w:spacing w:val="-4"/>
        </w:rPr>
        <w:t xml:space="preserve"> </w:t>
      </w:r>
      <w:r>
        <w:t>порошковых, композиционных, наноматериалов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гибких</w:t>
      </w:r>
      <w:r>
        <w:rPr>
          <w:spacing w:val="40"/>
        </w:rPr>
        <w:t xml:space="preserve"> </w:t>
      </w:r>
      <w:r>
        <w:t>технологий на их основе [7- 13], параметры которых необходимо контролировать, диагностировать и управлять с помощью современных датчиков и устройств, обеспечит качество деталей.</w:t>
      </w:r>
      <w:r>
        <w:rPr>
          <w:spacing w:val="40"/>
        </w:rPr>
        <w:t xml:space="preserve"> </w:t>
      </w:r>
      <w:r>
        <w:t xml:space="preserve">В основе выбора датчиков лежит </w:t>
      </w:r>
      <w:r>
        <w:rPr>
          <w:b/>
        </w:rPr>
        <w:t xml:space="preserve">принцип максимального соответствия требований </w:t>
      </w:r>
      <w:r>
        <w:t>измерений и возможностей (характеристик) датчика. Адекватный выбор требует априорных знаний, как об объекте измерений, так и о датчиках, из которых должен быть сделан</w:t>
      </w:r>
      <w:r>
        <w:rPr>
          <w:spacing w:val="-13"/>
        </w:rPr>
        <w:t xml:space="preserve"> </w:t>
      </w:r>
      <w:r>
        <w:t>выбор.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требуемого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достичь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удается,</w:t>
      </w:r>
      <w:r>
        <w:rPr>
          <w:spacing w:val="-11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убедиться, что требования к датчику</w:t>
      </w:r>
      <w:r>
        <w:rPr>
          <w:spacing w:val="-1"/>
        </w:rPr>
        <w:t xml:space="preserve"> </w:t>
      </w:r>
      <w:r>
        <w:t>являются принципиально реализуемыми, а для</w:t>
      </w:r>
      <w:r>
        <w:rPr>
          <w:spacing w:val="80"/>
          <w:w w:val="150"/>
        </w:rPr>
        <w:t xml:space="preserve"> </w:t>
      </w:r>
      <w:r>
        <w:t>решения таких задач применять технологию промышленной компьютерной томографии (КТ) — метод восстановления</w:t>
      </w:r>
      <w:r>
        <w:rPr>
          <w:spacing w:val="-13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структуры</w:t>
      </w:r>
      <w:r>
        <w:rPr>
          <w:spacing w:val="-11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многократного</w:t>
      </w:r>
      <w:r>
        <w:rPr>
          <w:spacing w:val="-8"/>
        </w:rPr>
        <w:t xml:space="preserve"> </w:t>
      </w:r>
      <w:r>
        <w:t>просвечивания в различных пересекающихся направлениях. В АТ нужно применять КТ для отработки режимов синтеза технологий: каждое изделие уникально, как и все параметры для его изготовления, которые</w:t>
      </w:r>
      <w:r>
        <w:rPr>
          <w:spacing w:val="40"/>
        </w:rPr>
        <w:t xml:space="preserve"> </w:t>
      </w:r>
      <w:r>
        <w:t xml:space="preserve">лучше подобрать еще до формообразования (выращивания) изделия, чтобы сократить процент брака (негодной продукции) и сэкономить расходный </w:t>
      </w:r>
      <w:r>
        <w:rPr>
          <w:spacing w:val="-2"/>
        </w:rPr>
        <w:t>материал.</w:t>
      </w:r>
    </w:p>
    <w:p w:rsidR="00373DE8" w:rsidRDefault="00142C2E">
      <w:pPr>
        <w:pStyle w:val="a3"/>
        <w:spacing w:before="1"/>
        <w:ind w:right="1261" w:firstLine="710"/>
        <w:jc w:val="both"/>
      </w:pPr>
      <w:bookmarkStart w:id="5" w:name="Транспортное_машиностроение_является_пот"/>
      <w:bookmarkEnd w:id="5"/>
      <w:r>
        <w:t>Транспортное машиностроение является потребителем наноструктурирован-ных материалов (стали и чугуны, титан и его сплавы, алюминиевые сплавы, керамика и пластмассы, порошковые и композиционные, материалы с памятью) и комплектующие наноизделий [4-13]. Экономический</w:t>
      </w:r>
      <w:r>
        <w:rPr>
          <w:spacing w:val="80"/>
        </w:rPr>
        <w:t xml:space="preserve"> </w:t>
      </w:r>
      <w:r>
        <w:t xml:space="preserve">эффект достигается от внедрения технологии нанесения износостойких нанопокрытий на режущие инструменты ОМР (сверла, фрезы и т.д.), штампы и пресс-формы в кузнечных машинах обработки материалов давлением (ОМД), литейные формы, а также износостойких, коррозионостойких, жаростойких и водооталкивающих покрытий деталей машин и механизмов для подвижного состава (ПС) и путевых машин (ПМ) в условиях РЖД, включая элементы тормозных систем и подвеску </w:t>
      </w:r>
      <w:r>
        <w:rPr>
          <w:spacing w:val="-2"/>
        </w:rPr>
        <w:t>(пружины).</w:t>
      </w:r>
    </w:p>
    <w:p w:rsidR="00373DE8" w:rsidRDefault="00142C2E">
      <w:pPr>
        <w:pStyle w:val="a3"/>
        <w:spacing w:before="1"/>
        <w:ind w:right="1263" w:firstLine="710"/>
        <w:jc w:val="both"/>
      </w:pPr>
      <w:bookmarkStart w:id="6" w:name="Наноструктурированная_продукция_(детали,"/>
      <w:bookmarkEnd w:id="6"/>
      <w:r>
        <w:t>Наноструктурированная продукция (детали, узлы, агрегаты) инструментального и триботехнического направления и технология нанесения нанопокрытий улучшит качественные показатели (прочность, твердость, пластичность, износо- жаро и коррозионная стойкость и т.д.)</w:t>
      </w:r>
      <w:r>
        <w:rPr>
          <w:spacing w:val="40"/>
        </w:rPr>
        <w:t xml:space="preserve"> </w:t>
      </w:r>
      <w:r>
        <w:t>посредством введения того или иного элемента в альтернативный</w:t>
      </w:r>
      <w:r>
        <w:rPr>
          <w:spacing w:val="-12"/>
        </w:rPr>
        <w:t xml:space="preserve"> </w:t>
      </w:r>
      <w:r>
        <w:t>технологический</w:t>
      </w:r>
      <w:r>
        <w:rPr>
          <w:spacing w:val="-11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(литье,</w:t>
      </w:r>
      <w:r>
        <w:rPr>
          <w:spacing w:val="-10"/>
        </w:rPr>
        <w:t xml:space="preserve"> </w:t>
      </w:r>
      <w:r>
        <w:t>прессование,</w:t>
      </w:r>
      <w:r>
        <w:rPr>
          <w:spacing w:val="-10"/>
        </w:rPr>
        <w:t xml:space="preserve"> </w:t>
      </w:r>
      <w:r>
        <w:t>нанесение</w:t>
      </w:r>
      <w:r>
        <w:rPr>
          <w:spacing w:val="-15"/>
        </w:rPr>
        <w:t xml:space="preserve"> </w:t>
      </w:r>
      <w:r>
        <w:t>покрытий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т.д.),</w:t>
      </w:r>
    </w:p>
    <w:p w:rsidR="00373DE8" w:rsidRDefault="00373DE8">
      <w:pPr>
        <w:pStyle w:val="a3"/>
        <w:jc w:val="both"/>
        <w:sectPr w:rsidR="00373DE8">
          <w:pgSz w:w="11910" w:h="16840"/>
          <w:pgMar w:top="1480" w:right="0" w:bottom="1240" w:left="992" w:header="708" w:footer="1046" w:gutter="0"/>
          <w:cols w:space="720"/>
        </w:sectPr>
      </w:pPr>
    </w:p>
    <w:p w:rsidR="00373DE8" w:rsidRDefault="00142C2E">
      <w:pPr>
        <w:pStyle w:val="a3"/>
        <w:spacing w:before="86"/>
        <w:ind w:right="1266"/>
        <w:jc w:val="both"/>
      </w:pPr>
      <w:r>
        <w:lastRenderedPageBreak/>
        <w:t>получения нанопорошков и нанопродукты, в которых используются нанотехнологии, конструкционные композитные материалы на базе высокопрочных волокон для промышленного применения в авиастроении, железнодорожного транспорта, автомобильной и строительно-дорожной технике (НТТС), для производства абразивных материалов,</w:t>
      </w:r>
      <w:r>
        <w:rPr>
          <w:spacing w:val="-15"/>
        </w:rPr>
        <w:t xml:space="preserve"> </w:t>
      </w:r>
      <w:r>
        <w:t>буровых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металлообрабатывающих</w:t>
      </w:r>
      <w:r>
        <w:rPr>
          <w:spacing w:val="-15"/>
        </w:rPr>
        <w:t xml:space="preserve"> </w:t>
      </w:r>
      <w:r>
        <w:t>инструментов.</w:t>
      </w:r>
      <w:r>
        <w:rPr>
          <w:spacing w:val="-15"/>
        </w:rPr>
        <w:t xml:space="preserve"> </w:t>
      </w:r>
      <w:r>
        <w:t>Эта</w:t>
      </w:r>
      <w:r>
        <w:rPr>
          <w:spacing w:val="-15"/>
        </w:rPr>
        <w:t xml:space="preserve"> </w:t>
      </w:r>
      <w:r>
        <w:t>продукция</w:t>
      </w:r>
      <w:r>
        <w:rPr>
          <w:spacing w:val="-1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уступает импортозамещающей продукции, обеспечивающих повышение качества и надежности машин и механизмов.</w:t>
      </w:r>
    </w:p>
    <w:p w:rsidR="00373DE8" w:rsidRDefault="00142C2E">
      <w:pPr>
        <w:pStyle w:val="a3"/>
        <w:ind w:right="1273" w:firstLine="710"/>
        <w:jc w:val="both"/>
      </w:pPr>
      <w:bookmarkStart w:id="7" w:name="Это_стальные_и_керамические_изделия_конс"/>
      <w:bookmarkEnd w:id="7"/>
      <w:r>
        <w:t>Это стальные и керамические изделия конструкционного, инструментального и триботехнического назначения, нержавеющие оболочки, фитинги нового поколения, изделия для транспортного машиностроения.</w:t>
      </w:r>
    </w:p>
    <w:p w:rsidR="00373DE8" w:rsidRDefault="00142C2E">
      <w:pPr>
        <w:pStyle w:val="a3"/>
        <w:spacing w:before="2"/>
        <w:ind w:right="1262" w:firstLine="773"/>
        <w:jc w:val="both"/>
      </w:pPr>
      <w:bookmarkStart w:id="8" w:name="Производство_ультрадисперсных_нанопорошк"/>
      <w:bookmarkEnd w:id="8"/>
      <w:r>
        <w:t>Производство ультрадисперсных</w:t>
      </w:r>
      <w:r>
        <w:rPr>
          <w:spacing w:val="-1"/>
        </w:rPr>
        <w:t xml:space="preserve"> </w:t>
      </w:r>
      <w:r>
        <w:t>нанопорошков нашли применение</w:t>
      </w:r>
      <w:r>
        <w:rPr>
          <w:spacing w:val="-2"/>
        </w:rPr>
        <w:t xml:space="preserve"> </w:t>
      </w:r>
      <w:r>
        <w:t>в узлах</w:t>
      </w:r>
      <w:r>
        <w:rPr>
          <w:spacing w:val="-1"/>
        </w:rPr>
        <w:t xml:space="preserve"> </w:t>
      </w:r>
      <w:r>
        <w:t>трения всех видов оборудования: технологии восстановления изношенных узлов и механизмов промышленного оборудования до первоначальных параметров с помощью специальных ремонтно восстановительных составов (РВС). Стоимость реновации (ремонта) по РВС технологии в 2–3 раза ниже, чем при использовании обычных технологий, что позволяет заменить плановые ремонты деталей оборудования планово-предупредительной обработкой</w:t>
      </w:r>
      <w:r>
        <w:rPr>
          <w:spacing w:val="-1"/>
        </w:rPr>
        <w:t xml:space="preserve"> </w:t>
      </w:r>
      <w:r>
        <w:t>с увеличением межремонтного срока в 1,5–2</w:t>
      </w:r>
      <w:r>
        <w:rPr>
          <w:spacing w:val="-2"/>
        </w:rPr>
        <w:t xml:space="preserve"> </w:t>
      </w:r>
      <w:r>
        <w:t>раза. Экономия</w:t>
      </w:r>
      <w:r>
        <w:rPr>
          <w:spacing w:val="-2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и топлива после РВС составляет 10–15 %. Эта технология используется на предприятиях: Московской</w:t>
      </w:r>
      <w:r>
        <w:rPr>
          <w:spacing w:val="-4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метрополитене,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«Салюте»</w:t>
      </w:r>
      <w:r>
        <w:rPr>
          <w:spacing w:val="-5"/>
        </w:rPr>
        <w:t xml:space="preserve"> </w:t>
      </w:r>
      <w:r>
        <w:t>и т.д.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обеспечивается на металлической или керамической основе, в результате образования в поверхностных слоях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нанофазных</w:t>
      </w:r>
      <w:r>
        <w:rPr>
          <w:spacing w:val="-15"/>
        </w:rPr>
        <w:t xml:space="preserve"> </w:t>
      </w:r>
      <w:r>
        <w:t>комплексов</w:t>
      </w:r>
      <w:r>
        <w:rPr>
          <w:spacing w:val="-14"/>
        </w:rPr>
        <w:t xml:space="preserve"> </w:t>
      </w:r>
      <w:r>
        <w:t>[12-16].</w:t>
      </w:r>
      <w:r>
        <w:rPr>
          <w:spacing w:val="36"/>
        </w:rPr>
        <w:t xml:space="preserve"> </w:t>
      </w:r>
      <w:r>
        <w:t>Наноструктуризация</w:t>
      </w:r>
      <w:r>
        <w:rPr>
          <w:spacing w:val="-11"/>
        </w:rPr>
        <w:t xml:space="preserve"> </w:t>
      </w:r>
      <w:r>
        <w:t>поверхностей</w:t>
      </w:r>
      <w:r>
        <w:rPr>
          <w:spacing w:val="-15"/>
        </w:rPr>
        <w:t xml:space="preserve"> </w:t>
      </w:r>
      <w:r>
        <w:t>деталей подшипников скольжения (качения) ПС и ПМ повышает их долговечность в 2–3 раза (с 150–200 до 500–600 млн. циклов), долговечность инструмента возрастает в 5–6 раз. Порошки медных сплавов используются для производства противоизносных препаратов марки РиМЕТ, включающие наночастицы, активные в зонах трения и покрытые специальной</w:t>
      </w:r>
      <w:r>
        <w:rPr>
          <w:spacing w:val="-15"/>
        </w:rPr>
        <w:t xml:space="preserve"> </w:t>
      </w:r>
      <w:r>
        <w:t>оболочкой,</w:t>
      </w:r>
      <w:r>
        <w:rPr>
          <w:spacing w:val="-1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свободно</w:t>
      </w:r>
      <w:r>
        <w:rPr>
          <w:spacing w:val="-12"/>
        </w:rPr>
        <w:t xml:space="preserve"> </w:t>
      </w:r>
      <w:r>
        <w:t>циркулируют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масле,</w:t>
      </w:r>
      <w:r>
        <w:rPr>
          <w:spacing w:val="-1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взаимодействуя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ним, а</w:t>
      </w:r>
      <w:r>
        <w:rPr>
          <w:spacing w:val="-7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доставки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трения.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8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температуры и давления, которые необходимо контролировать и диагностировать, наночастицы активируются и начинают создавать на поверхности пар трения новый слой, который образуется при взаимодействии частиц препарата и продуктов износа металлической поверхности и принимает на себя всю нагрузку с поверхности пар трения. При этом наблюдаются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процессы:</w:t>
      </w:r>
      <w:r>
        <w:rPr>
          <w:spacing w:val="-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нормализация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кристаллической</w:t>
      </w:r>
      <w:r>
        <w:rPr>
          <w:spacing w:val="-8"/>
        </w:rPr>
        <w:t xml:space="preserve"> </w:t>
      </w:r>
      <w:r>
        <w:t>решетки материала; 2) снятие поверхностной усталости; 3) заполнение задиров.</w:t>
      </w:r>
    </w:p>
    <w:p w:rsidR="00373DE8" w:rsidRDefault="00142C2E">
      <w:pPr>
        <w:pStyle w:val="a3"/>
        <w:ind w:right="1263" w:firstLine="773"/>
        <w:jc w:val="both"/>
      </w:pPr>
      <w:bookmarkStart w:id="9" w:name="На_предприятиях_РФ_реализуются__традицио"/>
      <w:bookmarkEnd w:id="9"/>
      <w:r>
        <w:t>На</w:t>
      </w:r>
      <w:r>
        <w:rPr>
          <w:spacing w:val="-15"/>
        </w:rPr>
        <w:t xml:space="preserve"> </w:t>
      </w:r>
      <w:r>
        <w:t>предприятиях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реализуются</w:t>
      </w:r>
      <w:r>
        <w:rPr>
          <w:spacing w:val="11"/>
        </w:rPr>
        <w:t xml:space="preserve"> </w:t>
      </w:r>
      <w:r>
        <w:t>традиционные</w:t>
      </w:r>
      <w:r>
        <w:rPr>
          <w:spacing w:val="-15"/>
        </w:rPr>
        <w:t xml:space="preserve"> </w:t>
      </w:r>
      <w:r>
        <w:t>(Т)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аддитивные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(АТ) на наноуровне: 1-электроэрозионная наноразмерная обработка</w:t>
      </w:r>
      <w:r>
        <w:rPr>
          <w:spacing w:val="40"/>
        </w:rPr>
        <w:t xml:space="preserve"> </w:t>
      </w:r>
      <w:r>
        <w:t>рабочим инструментом;</w:t>
      </w:r>
      <w:r>
        <w:rPr>
          <w:spacing w:val="-1"/>
        </w:rPr>
        <w:t xml:space="preserve"> </w:t>
      </w:r>
      <w:r>
        <w:t>2- электрохимическая</w:t>
      </w:r>
      <w:r>
        <w:rPr>
          <w:spacing w:val="-7"/>
        </w:rPr>
        <w:t xml:space="preserve"> </w:t>
      </w:r>
      <w:r>
        <w:t>отделочная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размерная</w:t>
      </w:r>
      <w:r>
        <w:rPr>
          <w:spacing w:val="-15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поверхностей</w:t>
      </w:r>
      <w:r>
        <w:rPr>
          <w:spacing w:val="-11"/>
        </w:rPr>
        <w:t xml:space="preserve"> </w:t>
      </w:r>
      <w:r>
        <w:t>нагруженных деталей машин и механизмов; 3- ионно-плазменное упрочнение инструмента, деталей машин с нанесением покрытия толщиной до 2 мкм, повышающие их работоспособность ; 4- модификация поверхности за счет технологии скоростных химико-термических взаимодействий плазменных струй с поверхностью металла с целью повышения износо и коррозионной стойкости, твердости легированных сталей; 5- закалка поверхности на глубину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мм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возможностью</w:t>
      </w:r>
      <w:r>
        <w:rPr>
          <w:spacing w:val="-15"/>
        </w:rPr>
        <w:t xml:space="preserve"> </w:t>
      </w:r>
      <w:r>
        <w:t>регулирования</w:t>
      </w:r>
      <w:r>
        <w:rPr>
          <w:spacing w:val="-15"/>
        </w:rPr>
        <w:t xml:space="preserve"> </w:t>
      </w:r>
      <w:r>
        <w:t>параметров</w:t>
      </w:r>
      <w:r>
        <w:rPr>
          <w:spacing w:val="-15"/>
        </w:rPr>
        <w:t xml:space="preserve"> </w:t>
      </w:r>
      <w:r>
        <w:t>поверхностного</w:t>
      </w:r>
      <w:r>
        <w:rPr>
          <w:spacing w:val="-15"/>
        </w:rPr>
        <w:t xml:space="preserve"> </w:t>
      </w:r>
      <w:r>
        <w:t>слоя;</w:t>
      </w:r>
      <w:r>
        <w:rPr>
          <w:spacing w:val="-15"/>
        </w:rPr>
        <w:t xml:space="preserve"> </w:t>
      </w:r>
      <w:r>
        <w:t>6-ионно- плазменное осаждение с получением покрытия из спектра материалов любого состава с заданной</w:t>
      </w:r>
      <w:r>
        <w:rPr>
          <w:spacing w:val="-15"/>
        </w:rPr>
        <w:t xml:space="preserve"> </w:t>
      </w:r>
      <w:r>
        <w:t>структурой</w:t>
      </w:r>
      <w:r>
        <w:rPr>
          <w:spacing w:val="-15"/>
        </w:rPr>
        <w:t xml:space="preserve"> </w:t>
      </w:r>
      <w:r>
        <w:t>(нанокристаллической,</w:t>
      </w:r>
      <w:r>
        <w:rPr>
          <w:spacing w:val="-15"/>
        </w:rPr>
        <w:t xml:space="preserve"> </w:t>
      </w:r>
      <w:r>
        <w:t>аморфной,</w:t>
      </w:r>
      <w:r>
        <w:rPr>
          <w:spacing w:val="-14"/>
        </w:rPr>
        <w:t xml:space="preserve"> </w:t>
      </w:r>
      <w:r>
        <w:t>кристаллической,</w:t>
      </w:r>
      <w:r>
        <w:rPr>
          <w:spacing w:val="-15"/>
        </w:rPr>
        <w:t xml:space="preserve"> </w:t>
      </w:r>
      <w:r>
        <w:t>композитной);</w:t>
      </w:r>
      <w:r>
        <w:rPr>
          <w:spacing w:val="-15"/>
        </w:rPr>
        <w:t xml:space="preserve"> </w:t>
      </w:r>
      <w:r>
        <w:t>7- применение полимерного нанокомпозита и оборудования для синтеза нанокерамических покрытий; 8-создание технологии производства сверхвысокопрочных пружин и износостойких изделий из наноструктурных керамических и металлокерамических материалов; 9-создание монолитного твердосплавного металлорежущего инструмента с наноструктурированным покрытием</w:t>
      </w:r>
      <w:r>
        <w:rPr>
          <w:spacing w:val="-1"/>
        </w:rPr>
        <w:t xml:space="preserve"> </w:t>
      </w:r>
      <w:r>
        <w:t>и режущего инструмента из сверхтвердого материала и т.д..</w:t>
      </w:r>
    </w:p>
    <w:p w:rsidR="00373DE8" w:rsidRDefault="00373DE8">
      <w:pPr>
        <w:pStyle w:val="a3"/>
        <w:jc w:val="both"/>
        <w:sectPr w:rsidR="00373DE8">
          <w:pgSz w:w="11910" w:h="16840"/>
          <w:pgMar w:top="1480" w:right="0" w:bottom="1240" w:left="992" w:header="708" w:footer="1046" w:gutter="0"/>
          <w:cols w:space="720"/>
        </w:sectPr>
      </w:pPr>
    </w:p>
    <w:p w:rsidR="00373DE8" w:rsidRDefault="00142C2E">
      <w:pPr>
        <w:pStyle w:val="a3"/>
        <w:spacing w:before="86"/>
        <w:ind w:right="1263" w:firstLine="710"/>
        <w:jc w:val="both"/>
      </w:pPr>
      <w:bookmarkStart w:id="10" w:name="Показатели_качества_(надежность,_долгове"/>
      <w:bookmarkEnd w:id="10"/>
      <w:r>
        <w:rPr>
          <w:spacing w:val="-4"/>
        </w:rPr>
        <w:lastRenderedPageBreak/>
        <w:t>Показатели</w:t>
      </w:r>
      <w:r>
        <w:rPr>
          <w:spacing w:val="-6"/>
        </w:rPr>
        <w:t xml:space="preserve"> </w:t>
      </w:r>
      <w:r>
        <w:rPr>
          <w:spacing w:val="-4"/>
        </w:rPr>
        <w:t>качества</w:t>
      </w:r>
      <w:r>
        <w:rPr>
          <w:spacing w:val="-8"/>
        </w:rPr>
        <w:t xml:space="preserve"> </w:t>
      </w:r>
      <w:r>
        <w:rPr>
          <w:spacing w:val="-4"/>
        </w:rPr>
        <w:t>(надежность, долговечность, ресурс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т. д) деталей</w:t>
      </w:r>
      <w:r>
        <w:rPr>
          <w:spacing w:val="-6"/>
        </w:rPr>
        <w:t xml:space="preserve"> </w:t>
      </w:r>
      <w:r>
        <w:rPr>
          <w:spacing w:val="-4"/>
        </w:rPr>
        <w:t xml:space="preserve">транспортного </w:t>
      </w:r>
      <w:r>
        <w:t>машиностроения, изготовленных по новой технологии увеличиваются в 2-5 раза</w:t>
      </w:r>
      <w:r>
        <w:rPr>
          <w:spacing w:val="40"/>
        </w:rPr>
        <w:t xml:space="preserve"> </w:t>
      </w:r>
      <w:r>
        <w:t>с нанометровой точностью при</w:t>
      </w:r>
      <w:r>
        <w:rPr>
          <w:spacing w:val="40"/>
        </w:rPr>
        <w:t xml:space="preserve"> </w:t>
      </w:r>
      <w:r>
        <w:t>использовании оборудования электроискровой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4"/>
        </w:rPr>
        <w:t>электрохимической</w:t>
      </w:r>
      <w:r>
        <w:rPr>
          <w:spacing w:val="-6"/>
        </w:rPr>
        <w:t xml:space="preserve"> </w:t>
      </w:r>
      <w:r>
        <w:rPr>
          <w:spacing w:val="-4"/>
        </w:rPr>
        <w:t>обработки, фрезерования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шлифования, полирования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доводки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др. [</w:t>
      </w:r>
      <w:r>
        <w:rPr>
          <w:spacing w:val="-5"/>
        </w:rPr>
        <w:t xml:space="preserve"> </w:t>
      </w:r>
      <w:r>
        <w:rPr>
          <w:spacing w:val="-4"/>
        </w:rPr>
        <w:t>1- 13].</w:t>
      </w:r>
    </w:p>
    <w:p w:rsidR="00373DE8" w:rsidRDefault="00142C2E">
      <w:pPr>
        <w:pStyle w:val="a3"/>
        <w:ind w:right="1258" w:firstLine="773"/>
        <w:jc w:val="both"/>
      </w:pPr>
      <w:bookmarkStart w:id="11" w:name="Тренд_–_технология_напыление_наноматериа"/>
      <w:bookmarkEnd w:id="11"/>
      <w:r>
        <w:t>Тренд – технология напыление наноматериалов на изделия с получением наноструктурированных покрытий, наносимых методами высокоскоростного газотермического напыления исходных материалов в виде растворов или суспензий, содержащих наноразмерные частицы позволяет получать покрытия с заданными характеристиками в условиях ОАО «РЖД».</w:t>
      </w:r>
      <w:r>
        <w:rPr>
          <w:spacing w:val="40"/>
        </w:rPr>
        <w:t xml:space="preserve"> </w:t>
      </w:r>
      <w:r>
        <w:t>Нанотехнологии решают проблему трения и коррозии материалов путем применения наноразмерных частиц в ингибиторах коррозии нового материала.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динамично</w:t>
      </w:r>
      <w:r>
        <w:rPr>
          <w:spacing w:val="-8"/>
        </w:rPr>
        <w:t xml:space="preserve"> </w:t>
      </w:r>
      <w:r>
        <w:t>развивающихся</w:t>
      </w:r>
      <w:r>
        <w:rPr>
          <w:spacing w:val="-11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нанотехнологий</w:t>
      </w:r>
      <w:r>
        <w:rPr>
          <w:spacing w:val="-7"/>
        </w:rPr>
        <w:t xml:space="preserve"> </w:t>
      </w:r>
      <w:r>
        <w:t xml:space="preserve">является разработка и производство высокоэффективных антифрикционных, противоизносных и </w:t>
      </w:r>
      <w:r>
        <w:rPr>
          <w:spacing w:val="-8"/>
        </w:rPr>
        <w:t>охлаждающих</w:t>
      </w:r>
      <w:r>
        <w:rPr>
          <w:spacing w:val="-6"/>
        </w:rPr>
        <w:t xml:space="preserve"> </w:t>
      </w:r>
      <w:r>
        <w:rPr>
          <w:spacing w:val="-8"/>
        </w:rPr>
        <w:t>составов</w:t>
      </w:r>
      <w:r>
        <w:rPr>
          <w:spacing w:val="8"/>
        </w:rPr>
        <w:t xml:space="preserve"> </w:t>
      </w:r>
      <w:r>
        <w:rPr>
          <w:spacing w:val="-8"/>
        </w:rPr>
        <w:t>для</w:t>
      </w:r>
      <w:r>
        <w:rPr>
          <w:spacing w:val="-3"/>
        </w:rPr>
        <w:t xml:space="preserve"> </w:t>
      </w:r>
      <w:r>
        <w:rPr>
          <w:spacing w:val="-8"/>
        </w:rPr>
        <w:t>ДВС,</w:t>
      </w:r>
      <w:r>
        <w:t xml:space="preserve"> </w:t>
      </w:r>
      <w:r>
        <w:rPr>
          <w:spacing w:val="-8"/>
        </w:rPr>
        <w:t>применение</w:t>
      </w:r>
      <w:r>
        <w:rPr>
          <w:spacing w:val="-4"/>
        </w:rPr>
        <w:t xml:space="preserve"> </w:t>
      </w:r>
      <w:r>
        <w:rPr>
          <w:spacing w:val="-8"/>
        </w:rPr>
        <w:t>которых</w:t>
      </w:r>
      <w:r>
        <w:rPr>
          <w:spacing w:val="-7"/>
        </w:rPr>
        <w:t xml:space="preserve"> </w:t>
      </w:r>
      <w:r>
        <w:rPr>
          <w:spacing w:val="-8"/>
        </w:rPr>
        <w:t>приводит</w:t>
      </w:r>
      <w:r>
        <w:rPr>
          <w:spacing w:val="-1"/>
        </w:rPr>
        <w:t xml:space="preserve"> </w:t>
      </w:r>
      <w:r>
        <w:rPr>
          <w:spacing w:val="-8"/>
        </w:rPr>
        <w:t>к</w:t>
      </w:r>
      <w:r>
        <w:t xml:space="preserve"> </w:t>
      </w:r>
      <w:r>
        <w:rPr>
          <w:spacing w:val="-8"/>
        </w:rPr>
        <w:t>сокращению</w:t>
      </w:r>
      <w:r>
        <w:rPr>
          <w:spacing w:val="-6"/>
        </w:rPr>
        <w:t xml:space="preserve"> </w:t>
      </w:r>
      <w:r>
        <w:rPr>
          <w:spacing w:val="-8"/>
        </w:rPr>
        <w:t>расхода</w:t>
      </w:r>
      <w:r>
        <w:rPr>
          <w:spacing w:val="-4"/>
        </w:rPr>
        <w:t xml:space="preserve"> </w:t>
      </w:r>
      <w:r>
        <w:rPr>
          <w:spacing w:val="-8"/>
        </w:rPr>
        <w:t xml:space="preserve">топлива </w:t>
      </w:r>
      <w:r>
        <w:t>на</w:t>
      </w:r>
      <w:r>
        <w:rPr>
          <w:spacing w:val="-6"/>
        </w:rPr>
        <w:t xml:space="preserve"> </w:t>
      </w:r>
      <w:r>
        <w:t>2–7</w:t>
      </w:r>
      <w:r>
        <w:rPr>
          <w:spacing w:val="-5"/>
        </w:rPr>
        <w:t xml:space="preserve"> </w:t>
      </w:r>
      <w:r>
        <w:t>%, износу деталей в 1,5–2,5 раза, увеличению мощности двигателя на 2–4 %.</w:t>
      </w:r>
    </w:p>
    <w:p w:rsidR="00373DE8" w:rsidRDefault="00142C2E">
      <w:pPr>
        <w:pStyle w:val="a3"/>
        <w:tabs>
          <w:tab w:val="left" w:pos="7257"/>
        </w:tabs>
        <w:ind w:right="1261" w:firstLine="710"/>
        <w:jc w:val="both"/>
      </w:pPr>
      <w:r>
        <w:rPr>
          <w:spacing w:val="-6"/>
        </w:rPr>
        <w:t xml:space="preserve">Технология добавления наночастиц в транспортерные ленты, рабочий орган ленточного </w:t>
      </w:r>
      <w:r>
        <w:t>конвейера,</w:t>
      </w:r>
      <w:r>
        <w:rPr>
          <w:spacing w:val="40"/>
        </w:rPr>
        <w:t xml:space="preserve"> </w:t>
      </w:r>
      <w:r>
        <w:t>увеличивает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гибкость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уменьшает</w:t>
      </w:r>
      <w:r>
        <w:rPr>
          <w:spacing w:val="40"/>
        </w:rPr>
        <w:t xml:space="preserve"> </w:t>
      </w:r>
      <w:r>
        <w:t>износ.</w:t>
      </w:r>
      <w:r>
        <w:tab/>
        <w:t>Технология нанесения наноструктурированных</w:t>
      </w:r>
      <w:r>
        <w:rPr>
          <w:spacing w:val="-3"/>
        </w:rPr>
        <w:t xml:space="preserve"> </w:t>
      </w:r>
      <w:r>
        <w:t>покрытий</w:t>
      </w:r>
      <w:r>
        <w:rPr>
          <w:spacing w:val="-2"/>
        </w:rPr>
        <w:t xml:space="preserve"> </w:t>
      </w:r>
      <w:r>
        <w:t>увеличивает износостойкость инструмента в 2–2,5 раза и основывается на методе вакуумного осаждения из плазмы, получаемой в результате испарения</w:t>
      </w:r>
      <w:r>
        <w:rPr>
          <w:spacing w:val="-15"/>
        </w:rPr>
        <w:t xml:space="preserve"> </w:t>
      </w:r>
      <w:r>
        <w:t>материала.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техническое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повышает</w:t>
      </w:r>
      <w:r>
        <w:rPr>
          <w:spacing w:val="-15"/>
        </w:rPr>
        <w:t xml:space="preserve"> </w:t>
      </w:r>
      <w:r>
        <w:t>износостойкость</w:t>
      </w:r>
      <w:r>
        <w:rPr>
          <w:spacing w:val="-15"/>
        </w:rPr>
        <w:t xml:space="preserve"> </w:t>
      </w:r>
      <w:r>
        <w:t>инструмента, что позволяет</w:t>
      </w:r>
      <w:r>
        <w:rPr>
          <w:spacing w:val="-2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на более</w:t>
      </w:r>
      <w:r>
        <w:rPr>
          <w:spacing w:val="-4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скоростях</w:t>
      </w:r>
      <w:r>
        <w:rPr>
          <w:spacing w:val="-2"/>
        </w:rPr>
        <w:t xml:space="preserve"> </w:t>
      </w:r>
      <w:r>
        <w:t>и увеличивает срок службы инструмента. Улучшение технических характеристик (твердость, вязкость) инструмента с нанопокрытиями для технологий ОМР) приводит к увеличению производительности труда и снижению себестоимости изготавливаемой при помощи инструмента.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покрытия</w:t>
      </w:r>
      <w:r>
        <w:rPr>
          <w:spacing w:val="-7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объема снимаемого металла в 2–2,5 раза, стойкость между переточками и скорость резания возрастает в 1,5–2 раза. Создание прецизионных, электрохимических станков и т.д. находит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двигателестроении,</w:t>
      </w:r>
      <w:r>
        <w:rPr>
          <w:spacing w:val="-15"/>
        </w:rPr>
        <w:t xml:space="preserve"> </w:t>
      </w:r>
      <w:r>
        <w:t>энергетике,</w:t>
      </w:r>
      <w:r>
        <w:rPr>
          <w:spacing w:val="-15"/>
        </w:rPr>
        <w:t xml:space="preserve"> </w:t>
      </w:r>
      <w:r>
        <w:t>инструментальном</w:t>
      </w:r>
      <w:r>
        <w:rPr>
          <w:spacing w:val="-15"/>
        </w:rPr>
        <w:t xml:space="preserve"> </w:t>
      </w:r>
      <w:r>
        <w:t>производстве</w:t>
      </w:r>
      <w:r>
        <w:rPr>
          <w:spacing w:val="-15"/>
        </w:rPr>
        <w:t xml:space="preserve"> </w:t>
      </w:r>
      <w:r>
        <w:t>для износостойких изделий из наноструктурированной керамики и металлокерамики, а к ним относятся изделия и узлы с уникальными свойствами: высокой прочностью, износостойкостью,</w:t>
      </w:r>
      <w:r>
        <w:rPr>
          <w:spacing w:val="-5"/>
        </w:rPr>
        <w:t xml:space="preserve"> </w:t>
      </w:r>
      <w:r>
        <w:t>устойчивостью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коррозии,</w:t>
      </w:r>
      <w:r>
        <w:rPr>
          <w:spacing w:val="-10"/>
        </w:rPr>
        <w:t xml:space="preserve"> </w:t>
      </w:r>
      <w:r>
        <w:t>теплостойкостью:</w:t>
      </w:r>
      <w:r>
        <w:rPr>
          <w:spacing w:val="-6"/>
        </w:rPr>
        <w:t xml:space="preserve"> </w:t>
      </w:r>
      <w:r>
        <w:t>подшипники</w:t>
      </w:r>
      <w:r>
        <w:rPr>
          <w:spacing w:val="-6"/>
        </w:rPr>
        <w:t xml:space="preserve"> </w:t>
      </w:r>
      <w:r>
        <w:t>скольжения и</w:t>
      </w:r>
      <w:r>
        <w:rPr>
          <w:spacing w:val="-11"/>
        </w:rPr>
        <w:t xml:space="preserve"> </w:t>
      </w:r>
      <w:r>
        <w:t>кольца</w:t>
      </w:r>
      <w:r>
        <w:rPr>
          <w:spacing w:val="-15"/>
        </w:rPr>
        <w:t xml:space="preserve"> </w:t>
      </w:r>
      <w:r>
        <w:t>торцовых</w:t>
      </w:r>
      <w:r>
        <w:rPr>
          <w:spacing w:val="-15"/>
        </w:rPr>
        <w:t xml:space="preserve"> </w:t>
      </w:r>
      <w:r>
        <w:t>уплотнений,</w:t>
      </w:r>
      <w:r>
        <w:rPr>
          <w:spacing w:val="-13"/>
        </w:rPr>
        <w:t xml:space="preserve"> </w:t>
      </w:r>
      <w:r>
        <w:t>осевой</w:t>
      </w:r>
      <w:r>
        <w:rPr>
          <w:spacing w:val="-15"/>
        </w:rPr>
        <w:t xml:space="preserve"> </w:t>
      </w:r>
      <w:r>
        <w:t>инструмент,</w:t>
      </w:r>
      <w:r>
        <w:rPr>
          <w:spacing w:val="-8"/>
        </w:rPr>
        <w:t xml:space="preserve"> </w:t>
      </w:r>
      <w:r>
        <w:t>сменные</w:t>
      </w:r>
      <w:r>
        <w:rPr>
          <w:spacing w:val="-15"/>
        </w:rPr>
        <w:t xml:space="preserve"> </w:t>
      </w:r>
      <w:r>
        <w:t>многогранные</w:t>
      </w:r>
      <w:r>
        <w:rPr>
          <w:spacing w:val="-15"/>
        </w:rPr>
        <w:t xml:space="preserve"> </w:t>
      </w:r>
      <w:r>
        <w:t>пластины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 Для</w:t>
      </w:r>
      <w:r>
        <w:rPr>
          <w:spacing w:val="-15"/>
        </w:rPr>
        <w:t xml:space="preserve"> </w:t>
      </w:r>
      <w:r>
        <w:t>насосной</w:t>
      </w:r>
      <w:r>
        <w:rPr>
          <w:spacing w:val="-15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(систем)</w:t>
      </w:r>
      <w:r>
        <w:rPr>
          <w:spacing w:val="-15"/>
        </w:rPr>
        <w:t xml:space="preserve"> </w:t>
      </w:r>
      <w:r>
        <w:t>выпускают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наноструктурных</w:t>
      </w:r>
      <w:r>
        <w:rPr>
          <w:spacing w:val="-15"/>
        </w:rPr>
        <w:t xml:space="preserve"> </w:t>
      </w:r>
      <w:r>
        <w:t>металлокерамик</w:t>
      </w:r>
      <w:r>
        <w:rPr>
          <w:spacing w:val="-13"/>
        </w:rPr>
        <w:t xml:space="preserve"> </w:t>
      </w:r>
      <w:r>
        <w:t>различные триботехнические</w:t>
      </w:r>
      <w:r>
        <w:rPr>
          <w:spacing w:val="-13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(узлы,</w:t>
      </w:r>
      <w:r>
        <w:rPr>
          <w:spacing w:val="-8"/>
        </w:rPr>
        <w:t xml:space="preserve"> </w:t>
      </w:r>
      <w:r>
        <w:t>подверженные</w:t>
      </w:r>
      <w:r>
        <w:rPr>
          <w:spacing w:val="-13"/>
        </w:rPr>
        <w:t xml:space="preserve"> </w:t>
      </w:r>
      <w:r>
        <w:t>трению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износу),</w:t>
      </w:r>
      <w:r>
        <w:rPr>
          <w:spacing w:val="-5"/>
        </w:rPr>
        <w:t xml:space="preserve"> </w:t>
      </w:r>
      <w:r>
        <w:t>работающих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сложных условиях</w:t>
      </w:r>
      <w:r>
        <w:rPr>
          <w:spacing w:val="-11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повышенную</w:t>
      </w:r>
      <w:r>
        <w:rPr>
          <w:spacing w:val="-8"/>
        </w:rPr>
        <w:t xml:space="preserve"> </w:t>
      </w:r>
      <w:r>
        <w:t>износостойкость;</w:t>
      </w:r>
      <w:r>
        <w:rPr>
          <w:spacing w:val="-9"/>
        </w:rPr>
        <w:t xml:space="preserve"> </w:t>
      </w:r>
      <w:r>
        <w:t>расширенный</w:t>
      </w:r>
      <w:r>
        <w:rPr>
          <w:spacing w:val="-5"/>
        </w:rPr>
        <w:t xml:space="preserve"> </w:t>
      </w:r>
      <w:r>
        <w:t>диапазон рабочих температур; химическую инертность.</w:t>
      </w:r>
      <w:r>
        <w:rPr>
          <w:spacing w:val="40"/>
        </w:rPr>
        <w:t xml:space="preserve"> </w:t>
      </w:r>
      <w:r>
        <w:t>Использование наноструктурных материалов позволяет повысить ресурс и надежность промышленного насосного оборудования на 20–30 %.</w:t>
      </w:r>
      <w:r>
        <w:rPr>
          <w:spacing w:val="40"/>
        </w:rPr>
        <w:t xml:space="preserve"> </w:t>
      </w:r>
      <w:r>
        <w:t>Выпуск керамического и металлокерамического режущего инструмента для ОМР металлов и композиционных материалов, характеризующихся высокой твердостью, прочностью и термостойкостью позволит увеличить производительность обрабатывающего оборудования, повысить точность геометрических параметров при обработке деталей.</w:t>
      </w:r>
    </w:p>
    <w:p w:rsidR="00373DE8" w:rsidRDefault="00142C2E">
      <w:pPr>
        <w:pStyle w:val="a3"/>
        <w:ind w:right="1266" w:firstLine="710"/>
        <w:jc w:val="both"/>
      </w:pPr>
      <w:r>
        <w:t>Новые конструктивные решения средств передвижения и ремонта пути требуют применения устройств для торможения тележки ПС, ПМ, вагона с независимо вращающимися колесами, обеспечивающих безопасность и эффективность их использования в пути следования. Разработанная схема дискового тормоза колесной пары ПС с независимым вращением колес [8, 10] с применением наноматериалов повысит их надежность и безопасность.</w:t>
      </w:r>
    </w:p>
    <w:p w:rsidR="00373DE8" w:rsidRDefault="00142C2E">
      <w:pPr>
        <w:pStyle w:val="a3"/>
        <w:spacing w:before="1" w:line="242" w:lineRule="auto"/>
        <w:ind w:right="1265" w:firstLine="710"/>
        <w:jc w:val="both"/>
      </w:pPr>
      <w:bookmarkStart w:id="12" w:name="Режущий_инструмент_из_нанопорошка_нитрид"/>
      <w:bookmarkEnd w:id="12"/>
      <w:r>
        <w:t>Режущий инструмент из нанопорошка нитрида бора предназначен для 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ОМР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обеспечит</w:t>
      </w:r>
      <w:r>
        <w:rPr>
          <w:spacing w:val="-5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износостойкости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абразивным</w:t>
      </w:r>
      <w:r>
        <w:rPr>
          <w:spacing w:val="-9"/>
        </w:rPr>
        <w:t xml:space="preserve"> </w:t>
      </w:r>
      <w:r>
        <w:t>материалам,</w:t>
      </w:r>
    </w:p>
    <w:p w:rsidR="00373DE8" w:rsidRDefault="00373DE8">
      <w:pPr>
        <w:pStyle w:val="a3"/>
        <w:spacing w:line="242" w:lineRule="auto"/>
        <w:jc w:val="both"/>
        <w:sectPr w:rsidR="00373DE8">
          <w:pgSz w:w="11910" w:h="16840"/>
          <w:pgMar w:top="1480" w:right="0" w:bottom="1240" w:left="992" w:header="708" w:footer="1046" w:gutter="0"/>
          <w:cols w:space="720"/>
        </w:sectPr>
      </w:pPr>
    </w:p>
    <w:p w:rsidR="00373DE8" w:rsidRDefault="00142C2E">
      <w:pPr>
        <w:pStyle w:val="a3"/>
        <w:spacing w:before="86"/>
        <w:ind w:right="1264"/>
        <w:jc w:val="both"/>
      </w:pPr>
      <w:r>
        <w:lastRenderedPageBreak/>
        <w:t>увеличение производительности инструмента. При этом затраты на обработку деталей инструментом снижаются до 60 %, что важно при создании новых технологий ОМР. Создание технологического оборудования для синтеза многофункциональных нанокерамических покрытий на алюминиевых и магниевых поверхностях, защищающих металлы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коррозии,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особенно</w:t>
      </w:r>
      <w:r>
        <w:rPr>
          <w:spacing w:val="-15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железнодорожном</w:t>
      </w:r>
      <w:r>
        <w:rPr>
          <w:spacing w:val="-15"/>
        </w:rPr>
        <w:t xml:space="preserve"> </w:t>
      </w:r>
      <w:r>
        <w:t>машиностроении.</w:t>
      </w:r>
      <w:r>
        <w:rPr>
          <w:spacing w:val="15"/>
        </w:rPr>
        <w:t xml:space="preserve"> </w:t>
      </w:r>
      <w:r>
        <w:t>Покрытие наносится</w:t>
      </w:r>
      <w:r>
        <w:rPr>
          <w:spacing w:val="-15"/>
        </w:rPr>
        <w:t xml:space="preserve"> </w:t>
      </w:r>
      <w:r>
        <w:t>методом</w:t>
      </w:r>
      <w:r>
        <w:rPr>
          <w:spacing w:val="-15"/>
        </w:rPr>
        <w:t xml:space="preserve"> </w:t>
      </w:r>
      <w:r>
        <w:t>микродугового</w:t>
      </w:r>
      <w:r>
        <w:rPr>
          <w:spacing w:val="-15"/>
        </w:rPr>
        <w:t xml:space="preserve"> </w:t>
      </w:r>
      <w:r>
        <w:t>оксидирования</w:t>
      </w:r>
      <w:r>
        <w:rPr>
          <w:spacing w:val="-15"/>
        </w:rPr>
        <w:t xml:space="preserve"> </w:t>
      </w:r>
      <w:r>
        <w:t>(МДО),</w:t>
      </w:r>
      <w:r>
        <w:rPr>
          <w:spacing w:val="-15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формировать наноструктурированные керамикоподобные слои на поверхности алюминия, магния, титана, циркония и других металлов.</w:t>
      </w:r>
      <w:r>
        <w:rPr>
          <w:spacing w:val="40"/>
        </w:rPr>
        <w:t xml:space="preserve"> </w:t>
      </w:r>
      <w:r>
        <w:t>В зависимости от условий обработки материала можно получать поверхности деталей различного назначения: износостойкие, коррозионно-защитные, электроизоляционные, теплостойкие или их сочетания [1–6, 12, 13]. Технология</w:t>
      </w:r>
      <w:r>
        <w:rPr>
          <w:spacing w:val="40"/>
        </w:rPr>
        <w:t xml:space="preserve"> </w:t>
      </w:r>
      <w:r>
        <w:t>производства сверхвысокопрочных пружин</w:t>
      </w:r>
      <w:r>
        <w:rPr>
          <w:spacing w:val="40"/>
        </w:rPr>
        <w:t xml:space="preserve"> </w:t>
      </w:r>
      <w:r>
        <w:t>повышает их надежность, долговечность, релаксационную стойкость пружин путем</w:t>
      </w:r>
      <w:r>
        <w:rPr>
          <w:spacing w:val="40"/>
        </w:rPr>
        <w:t xml:space="preserve"> </w:t>
      </w:r>
      <w:r>
        <w:t>операции горячей навивки пружины при</w:t>
      </w:r>
      <w:r>
        <w:rPr>
          <w:spacing w:val="-1"/>
        </w:rPr>
        <w:t xml:space="preserve"> </w:t>
      </w:r>
      <w:r>
        <w:t>оптимальном</w:t>
      </w:r>
      <w:r>
        <w:rPr>
          <w:spacing w:val="-1"/>
        </w:rPr>
        <w:t xml:space="preserve"> </w:t>
      </w:r>
      <w:r>
        <w:t>сочетании контролируемых</w:t>
      </w:r>
      <w:r>
        <w:rPr>
          <w:spacing w:val="-2"/>
        </w:rPr>
        <w:t xml:space="preserve"> </w:t>
      </w:r>
      <w:r>
        <w:t>параметров:</w:t>
      </w:r>
      <w:r>
        <w:rPr>
          <w:spacing w:val="-2"/>
        </w:rPr>
        <w:t xml:space="preserve"> </w:t>
      </w:r>
      <w:r>
        <w:t>температуры нагрева, степени</w:t>
      </w:r>
      <w:r>
        <w:rPr>
          <w:spacing w:val="-2"/>
        </w:rPr>
        <w:t xml:space="preserve"> </w:t>
      </w:r>
      <w:r>
        <w:t>деформации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навивке,</w:t>
      </w:r>
      <w:r>
        <w:rPr>
          <w:spacing w:val="-6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охлаждения –</w:t>
      </w:r>
      <w:r>
        <w:rPr>
          <w:spacing w:val="-3"/>
        </w:rPr>
        <w:t xml:space="preserve"> </w:t>
      </w:r>
      <w:r>
        <w:t>закалки</w:t>
      </w:r>
      <w:r>
        <w:rPr>
          <w:spacing w:val="-2"/>
        </w:rPr>
        <w:t xml:space="preserve"> </w:t>
      </w:r>
      <w:r>
        <w:t>последовательно каждого витка навиваемой пружины для формирования</w:t>
      </w:r>
      <w:r>
        <w:rPr>
          <w:spacing w:val="40"/>
        </w:rPr>
        <w:t xml:space="preserve"> </w:t>
      </w:r>
      <w:r>
        <w:t>наноразмерной</w:t>
      </w:r>
      <w:r>
        <w:rPr>
          <w:spacing w:val="40"/>
        </w:rPr>
        <w:t xml:space="preserve"> </w:t>
      </w:r>
      <w:r>
        <w:t>структуры, обеспечивающей высокие прочностные характеристики пружин</w:t>
      </w:r>
      <w:r>
        <w:rPr>
          <w:spacing w:val="40"/>
        </w:rPr>
        <w:t xml:space="preserve"> </w:t>
      </w:r>
      <w:r>
        <w:t>(рисунок 1) с увеличенным</w:t>
      </w:r>
      <w:r>
        <w:rPr>
          <w:spacing w:val="40"/>
        </w:rPr>
        <w:t xml:space="preserve"> </w:t>
      </w:r>
      <w:r>
        <w:t>сроком</w:t>
      </w:r>
      <w:r>
        <w:rPr>
          <w:spacing w:val="-10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уровнем</w:t>
      </w:r>
      <w:r>
        <w:rPr>
          <w:spacing w:val="-10"/>
        </w:rPr>
        <w:t xml:space="preserve"> </w:t>
      </w:r>
      <w:r>
        <w:t>допустимых</w:t>
      </w:r>
      <w:r>
        <w:rPr>
          <w:spacing w:val="-12"/>
        </w:rPr>
        <w:t xml:space="preserve"> </w:t>
      </w:r>
      <w:r>
        <w:t>напряжений,</w:t>
      </w:r>
      <w:r>
        <w:rPr>
          <w:spacing w:val="-9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осадки и соударения витков, повышенной работоспособностью в условиях низких температур.</w:t>
      </w:r>
    </w:p>
    <w:p w:rsidR="00373DE8" w:rsidRDefault="00142C2E">
      <w:pPr>
        <w:pStyle w:val="a3"/>
        <w:ind w:right="1268" w:firstLine="710"/>
        <w:jc w:val="both"/>
      </w:pPr>
      <w:bookmarkStart w:id="13" w:name="Для_качественного_измерения_(контроля)_х"/>
      <w:bookmarkEnd w:id="13"/>
      <w:r>
        <w:t>Для качественного измерения (контроля) химических элементов в металлах и сплавах предназначен спектрометр лазерный портативный ЛИС-01, обеспечивающий высокую скорость контроля качества химического состава и т.д. [13-16].</w:t>
      </w:r>
    </w:p>
    <w:p w:rsidR="00373DE8" w:rsidRDefault="00142C2E">
      <w:pPr>
        <w:pStyle w:val="a3"/>
        <w:spacing w:after="6"/>
        <w:ind w:right="1266" w:firstLine="710"/>
        <w:jc w:val="both"/>
      </w:pPr>
      <w:bookmarkStart w:id="14" w:name="Для_контроля_температуры_при_обработке_м"/>
      <w:bookmarkEnd w:id="14"/>
      <w:r>
        <w:t>Для контроля температуры при обработке материалов разработаны новые бесконтактные, быстродействующие фототонно селективные волоконно-оптические датчики- устройства типа ИРТ-1 [7- 13].</w:t>
      </w:r>
    </w:p>
    <w:p w:rsidR="00373DE8" w:rsidRDefault="00142C2E">
      <w:pPr>
        <w:pStyle w:val="a3"/>
        <w:ind w:left="99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741179" cy="3100768"/>
            <wp:effectExtent l="0" t="0" r="0" b="0"/>
            <wp:docPr id="574" name="Image 574" descr="cur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 574" descr="curren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179" cy="310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E8" w:rsidRDefault="00373DE8">
      <w:pPr>
        <w:pStyle w:val="a3"/>
        <w:spacing w:before="5"/>
        <w:ind w:left="0"/>
      </w:pPr>
    </w:p>
    <w:p w:rsidR="00373DE8" w:rsidRDefault="00142C2E">
      <w:pPr>
        <w:pStyle w:val="a3"/>
        <w:spacing w:line="237" w:lineRule="auto"/>
        <w:ind w:left="2383" w:right="1231" w:hanging="879"/>
      </w:pPr>
      <w:bookmarkStart w:id="15" w:name="Рисунок_1._Алгоритм_технологии_производс"/>
      <w:bookmarkEnd w:id="15"/>
      <w:r>
        <w:t>Рисунок</w:t>
      </w:r>
      <w:r>
        <w:rPr>
          <w:spacing w:val="-6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4"/>
        </w:rPr>
        <w:t xml:space="preserve"> </w:t>
      </w:r>
      <w:r>
        <w:t>сверхпрочных</w:t>
      </w:r>
      <w:r>
        <w:rPr>
          <w:spacing w:val="-8"/>
        </w:rPr>
        <w:t xml:space="preserve"> </w:t>
      </w:r>
      <w:r>
        <w:t>пружин</w:t>
      </w:r>
      <w:r>
        <w:rPr>
          <w:spacing w:val="-3"/>
        </w:rPr>
        <w:t xml:space="preserve"> </w:t>
      </w:r>
      <w:r>
        <w:t>для подвижного состава (ПС) и путевых машин (ПМ).</w:t>
      </w:r>
    </w:p>
    <w:p w:rsidR="00373DE8" w:rsidRDefault="00373DE8">
      <w:pPr>
        <w:pStyle w:val="a3"/>
        <w:spacing w:before="6"/>
        <w:ind w:left="0"/>
      </w:pPr>
    </w:p>
    <w:p w:rsidR="00373DE8" w:rsidRDefault="00142C2E">
      <w:pPr>
        <w:pStyle w:val="3"/>
        <w:spacing w:line="275" w:lineRule="exact"/>
      </w:pPr>
      <w:r>
        <w:rPr>
          <w:spacing w:val="-2"/>
        </w:rPr>
        <w:t>Выводы.</w:t>
      </w:r>
    </w:p>
    <w:p w:rsidR="00373DE8" w:rsidRDefault="00142C2E" w:rsidP="00142C2E">
      <w:pPr>
        <w:pStyle w:val="a4"/>
        <w:numPr>
          <w:ilvl w:val="0"/>
          <w:numId w:val="2"/>
        </w:numPr>
        <w:tabs>
          <w:tab w:val="left" w:pos="1363"/>
        </w:tabs>
        <w:ind w:right="1267" w:firstLine="710"/>
        <w:jc w:val="both"/>
        <w:rPr>
          <w:sz w:val="24"/>
        </w:rPr>
      </w:pPr>
      <w:r>
        <w:rPr>
          <w:sz w:val="24"/>
        </w:rPr>
        <w:t>На железных дорогах РФ непрерывно растет объем грузовых и пассажирских перевозок,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ПС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 услуг РЖД 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порошковых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композиционных материалов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технологий,</w:t>
      </w:r>
      <w:r>
        <w:rPr>
          <w:spacing w:val="7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6"/>
          <w:sz w:val="24"/>
        </w:rPr>
        <w:t xml:space="preserve"> </w:t>
      </w:r>
      <w:r>
        <w:rPr>
          <w:sz w:val="24"/>
        </w:rPr>
        <w:t>наноматериалы,</w:t>
      </w:r>
      <w:r>
        <w:rPr>
          <w:spacing w:val="7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75"/>
          <w:sz w:val="24"/>
        </w:rPr>
        <w:t xml:space="preserve"> </w:t>
      </w:r>
      <w:r>
        <w:rPr>
          <w:sz w:val="24"/>
        </w:rPr>
        <w:t>показателей</w:t>
      </w:r>
    </w:p>
    <w:p w:rsidR="00373DE8" w:rsidRDefault="00373DE8">
      <w:pPr>
        <w:pStyle w:val="a4"/>
        <w:rPr>
          <w:sz w:val="24"/>
        </w:rPr>
        <w:sectPr w:rsidR="00373DE8">
          <w:pgSz w:w="11910" w:h="16840"/>
          <w:pgMar w:top="1480" w:right="0" w:bottom="1180" w:left="992" w:header="708" w:footer="1046" w:gutter="0"/>
          <w:cols w:space="720"/>
        </w:sectPr>
      </w:pPr>
    </w:p>
    <w:p w:rsidR="00373DE8" w:rsidRDefault="00142C2E">
      <w:pPr>
        <w:pStyle w:val="a3"/>
        <w:spacing w:before="86"/>
        <w:ind w:right="1265"/>
        <w:jc w:val="both"/>
      </w:pPr>
      <w:r>
        <w:lastRenderedPageBreak/>
        <w:t>которых необходимо контролировать с помощью современных датчиков и устройств.</w:t>
      </w:r>
      <w:r>
        <w:rPr>
          <w:spacing w:val="40"/>
        </w:rPr>
        <w:t xml:space="preserve"> </w:t>
      </w:r>
      <w:r>
        <w:t>В основе выбора датчиков для обеспечения измерений лежит принцип максимального соответствия требований измерений и возможностей (характеристик) датчика.</w:t>
      </w:r>
    </w:p>
    <w:p w:rsidR="00373DE8" w:rsidRDefault="00142C2E" w:rsidP="00142C2E">
      <w:pPr>
        <w:pStyle w:val="a4"/>
        <w:numPr>
          <w:ilvl w:val="0"/>
          <w:numId w:val="2"/>
        </w:numPr>
        <w:tabs>
          <w:tab w:val="left" w:pos="1767"/>
          <w:tab w:val="left" w:pos="6229"/>
        </w:tabs>
        <w:ind w:right="1265" w:firstLine="710"/>
        <w:jc w:val="both"/>
        <w:rPr>
          <w:sz w:val="24"/>
        </w:rPr>
      </w:pPr>
      <w:r>
        <w:rPr>
          <w:sz w:val="24"/>
        </w:rPr>
        <w:t>В основе технологии производства сверхвысокопрочных пружин железнодорожного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транспорта,</w:t>
      </w:r>
      <w:r>
        <w:rPr>
          <w:spacing w:val="40"/>
          <w:sz w:val="24"/>
        </w:rPr>
        <w:t xml:space="preserve">  </w:t>
      </w:r>
      <w:r>
        <w:rPr>
          <w:sz w:val="24"/>
        </w:rPr>
        <w:t>повышающих</w:t>
      </w:r>
      <w:r>
        <w:rPr>
          <w:sz w:val="24"/>
        </w:rPr>
        <w:tab/>
        <w:t>надежность, долговечность и релаксационную стойкость пружин лежит операция горячей навивки пружины при оптимальном сочетании контролируемых параметров: температуры нагрева, степени деформации при навивке, режима охлаждения – закалки последовательно каждого витка навиваемой пружины. В результате формируются наноразмерные субструктуры, обеспечивающие высокие прочностные характеристики пружин с увеличенным сроком 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соударения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витков, повышенной работоспособностью в условиях низких температур.</w:t>
      </w:r>
    </w:p>
    <w:p w:rsidR="00373DE8" w:rsidRDefault="00373DE8">
      <w:pPr>
        <w:pStyle w:val="a3"/>
        <w:ind w:left="0"/>
      </w:pPr>
    </w:p>
    <w:p w:rsidR="00373DE8" w:rsidRDefault="00373DE8">
      <w:pPr>
        <w:pStyle w:val="a3"/>
        <w:spacing w:before="6"/>
        <w:ind w:left="0"/>
      </w:pPr>
    </w:p>
    <w:p w:rsidR="00373DE8" w:rsidRDefault="00142C2E">
      <w:pPr>
        <w:pStyle w:val="2"/>
        <w:spacing w:before="1"/>
        <w:ind w:right="280"/>
      </w:pPr>
      <w:r>
        <w:rPr>
          <w:spacing w:val="-2"/>
        </w:rPr>
        <w:t>ЛИТЕРАТУРА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333"/>
        </w:tabs>
        <w:spacing w:before="267"/>
        <w:ind w:right="1264" w:firstLine="710"/>
        <w:jc w:val="both"/>
        <w:rPr>
          <w:sz w:val="24"/>
        </w:rPr>
      </w:pPr>
      <w:r>
        <w:rPr>
          <w:spacing w:val="-2"/>
          <w:sz w:val="24"/>
        </w:rPr>
        <w:t>Перевертов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В.П.,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Андрончев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И.К.,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Абулкасимов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М.М.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Качество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продукции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услуг РЖД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сочетании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Надежность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2017.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междунар. симпозиума.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Т.2.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Пенза: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изд-во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ПГУ,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2017.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116–120.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372"/>
        </w:tabs>
        <w:spacing w:before="2"/>
        <w:ind w:right="1258" w:firstLine="710"/>
        <w:jc w:val="both"/>
        <w:rPr>
          <w:sz w:val="24"/>
        </w:rPr>
      </w:pPr>
      <w:r>
        <w:rPr>
          <w:sz w:val="24"/>
        </w:rPr>
        <w:t xml:space="preserve">Перевертов В.П., Андрончев И.К., Абулкасимов М.М. Нанотехнологии в умной </w:t>
      </w:r>
      <w:r>
        <w:rPr>
          <w:spacing w:val="-4"/>
          <w:sz w:val="24"/>
        </w:rPr>
        <w:t>инфраструктуре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ОАО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«РЖД»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Промышленный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транспорт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Казахстана.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2018.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(59).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С. </w:t>
      </w:r>
      <w:r>
        <w:rPr>
          <w:spacing w:val="-2"/>
          <w:sz w:val="24"/>
        </w:rPr>
        <w:t>26–30.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401"/>
        </w:tabs>
        <w:ind w:right="1262" w:firstLine="710"/>
        <w:jc w:val="both"/>
        <w:rPr>
          <w:sz w:val="24"/>
        </w:rPr>
      </w:pPr>
      <w:r>
        <w:rPr>
          <w:sz w:val="24"/>
        </w:rPr>
        <w:t>Перевертов В.П. Технологии конструкционных материалов. Ч. 2. Литейные и порошковые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6"/>
          <w:sz w:val="24"/>
        </w:rPr>
        <w:t xml:space="preserve"> </w:t>
      </w:r>
      <w:r>
        <w:rPr>
          <w:sz w:val="24"/>
        </w:rPr>
        <w:t>Лазерные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резанием: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учебное </w:t>
      </w:r>
      <w:r>
        <w:rPr>
          <w:spacing w:val="-2"/>
          <w:sz w:val="24"/>
        </w:rPr>
        <w:t>пособие.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перераб.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доп.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Самара: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СамГУПС,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2018.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192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439"/>
        </w:tabs>
        <w:spacing w:before="1"/>
        <w:ind w:right="1261" w:firstLine="710"/>
        <w:jc w:val="both"/>
        <w:rPr>
          <w:sz w:val="24"/>
        </w:rPr>
      </w:pPr>
      <w:r>
        <w:rPr>
          <w:sz w:val="24"/>
        </w:rPr>
        <w:t>Перевертов В.П. Технологии конструкционных материалов. Ч.3 Технологии обработки материалов давлением: учебное пособие. – 2-е изд., перераб. и доп. – Самара: СамГУПС, 2018. – 154 с.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334"/>
        </w:tabs>
        <w:ind w:right="1273" w:firstLine="710"/>
        <w:jc w:val="both"/>
        <w:rPr>
          <w:sz w:val="24"/>
        </w:rPr>
      </w:pPr>
      <w:r>
        <w:rPr>
          <w:sz w:val="24"/>
        </w:rPr>
        <w:t>Перевертов</w:t>
      </w:r>
      <w:r>
        <w:rPr>
          <w:spacing w:val="-7"/>
          <w:sz w:val="24"/>
        </w:rPr>
        <w:t xml:space="preserve"> </w:t>
      </w:r>
      <w:r>
        <w:rPr>
          <w:sz w:val="24"/>
        </w:rPr>
        <w:t>В.П.,</w:t>
      </w:r>
      <w:r>
        <w:rPr>
          <w:spacing w:val="-7"/>
          <w:sz w:val="24"/>
        </w:rPr>
        <w:t xml:space="preserve"> </w:t>
      </w:r>
      <w:r>
        <w:rPr>
          <w:sz w:val="24"/>
        </w:rPr>
        <w:t>Андрончев</w:t>
      </w:r>
      <w:r>
        <w:rPr>
          <w:spacing w:val="-7"/>
          <w:sz w:val="24"/>
        </w:rPr>
        <w:t xml:space="preserve"> </w:t>
      </w:r>
      <w:r>
        <w:rPr>
          <w:sz w:val="24"/>
        </w:rPr>
        <w:t>И.К.,</w:t>
      </w:r>
      <w:r>
        <w:rPr>
          <w:spacing w:val="-7"/>
          <w:sz w:val="24"/>
        </w:rPr>
        <w:t xml:space="preserve"> </w:t>
      </w:r>
      <w:r>
        <w:rPr>
          <w:sz w:val="24"/>
        </w:rPr>
        <w:t>Мусаева</w:t>
      </w:r>
      <w:r>
        <w:rPr>
          <w:spacing w:val="-10"/>
          <w:sz w:val="24"/>
        </w:rPr>
        <w:t xml:space="preserve"> </w:t>
      </w:r>
      <w:r>
        <w:rPr>
          <w:sz w:val="24"/>
        </w:rPr>
        <w:t>Г.С.,</w:t>
      </w:r>
      <w:r>
        <w:rPr>
          <w:spacing w:val="-7"/>
          <w:sz w:val="24"/>
        </w:rPr>
        <w:t xml:space="preserve"> </w:t>
      </w:r>
      <w:r>
        <w:rPr>
          <w:sz w:val="24"/>
        </w:rPr>
        <w:t>Абулкасимов</w:t>
      </w:r>
      <w:r>
        <w:rPr>
          <w:spacing w:val="-7"/>
          <w:sz w:val="24"/>
        </w:rPr>
        <w:t xml:space="preserve"> </w:t>
      </w:r>
      <w:r>
        <w:rPr>
          <w:sz w:val="24"/>
        </w:rPr>
        <w:t>М.М.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 в «умных» железнодорожных транспортных системах // Промышленный транспорт Казахстана. – 2019. – №4 (65). – С. 59-67.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339"/>
        </w:tabs>
        <w:ind w:right="1272" w:firstLine="710"/>
        <w:jc w:val="both"/>
        <w:rPr>
          <w:sz w:val="24"/>
        </w:rPr>
      </w:pPr>
      <w:r>
        <w:rPr>
          <w:sz w:val="24"/>
        </w:rPr>
        <w:t>Перевертов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7"/>
          <w:sz w:val="24"/>
        </w:rPr>
        <w:t xml:space="preserve"> </w:t>
      </w:r>
      <w:r>
        <w:rPr>
          <w:sz w:val="24"/>
        </w:rPr>
        <w:t>Абулкасимов</w:t>
      </w:r>
      <w:r>
        <w:rPr>
          <w:spacing w:val="-7"/>
          <w:sz w:val="24"/>
        </w:rPr>
        <w:t xml:space="preserve"> </w:t>
      </w:r>
      <w:r>
        <w:rPr>
          <w:sz w:val="24"/>
        </w:rPr>
        <w:t>М.М.,</w:t>
      </w:r>
      <w:r>
        <w:rPr>
          <w:spacing w:val="-7"/>
          <w:sz w:val="24"/>
        </w:rPr>
        <w:t xml:space="preserve"> </w:t>
      </w:r>
      <w:r>
        <w:rPr>
          <w:sz w:val="24"/>
        </w:rPr>
        <w:t>Акаева</w:t>
      </w:r>
      <w:r>
        <w:rPr>
          <w:spacing w:val="-5"/>
          <w:sz w:val="24"/>
        </w:rPr>
        <w:t xml:space="preserve"> </w:t>
      </w:r>
      <w:r>
        <w:rPr>
          <w:sz w:val="24"/>
        </w:rPr>
        <w:t>М.М.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 при формообразовании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 в «умных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системах»</w:t>
      </w:r>
      <w:r>
        <w:rPr>
          <w:spacing w:val="-1"/>
          <w:sz w:val="24"/>
        </w:rPr>
        <w:t xml:space="preserve"> </w:t>
      </w:r>
      <w:r>
        <w:rPr>
          <w:sz w:val="24"/>
        </w:rPr>
        <w:t>// Промышленный транспорт Казахстана. – 2020. – №1 (66). – С. 54-63.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391"/>
        </w:tabs>
        <w:ind w:right="1266" w:firstLine="710"/>
        <w:jc w:val="both"/>
        <w:rPr>
          <w:sz w:val="24"/>
        </w:rPr>
      </w:pPr>
      <w:r>
        <w:rPr>
          <w:sz w:val="24"/>
        </w:rPr>
        <w:t>Перевертов В.П., Жданов А.Г, Абулкасимов М.М., Акаева М.М. Гибридные технологии обработки материалов концентрированным потоком энергии в условиях Российских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дорог»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Казахстана. –</w:t>
      </w:r>
      <w:r>
        <w:rPr>
          <w:spacing w:val="-6"/>
          <w:sz w:val="24"/>
        </w:rPr>
        <w:t xml:space="preserve"> </w:t>
      </w:r>
      <w:r>
        <w:rPr>
          <w:sz w:val="24"/>
        </w:rPr>
        <w:t>2022.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№1</w:t>
      </w:r>
      <w:r>
        <w:rPr>
          <w:spacing w:val="-6"/>
          <w:sz w:val="24"/>
        </w:rPr>
        <w:t xml:space="preserve"> </w:t>
      </w:r>
      <w:r>
        <w:rPr>
          <w:sz w:val="24"/>
        </w:rPr>
        <w:t>(74).</w:t>
      </w:r>
      <w:r>
        <w:rPr>
          <w:spacing w:val="-3"/>
          <w:sz w:val="24"/>
        </w:rPr>
        <w:t xml:space="preserve"> </w:t>
      </w:r>
      <w:r>
        <w:rPr>
          <w:sz w:val="24"/>
        </w:rPr>
        <w:t>– С. 22-28.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372"/>
        </w:tabs>
        <w:ind w:right="1271" w:firstLine="710"/>
        <w:jc w:val="both"/>
        <w:rPr>
          <w:sz w:val="24"/>
        </w:rPr>
      </w:pPr>
      <w:r>
        <w:rPr>
          <w:sz w:val="24"/>
        </w:rPr>
        <w:t>Перевертов В.П., Жданов А.Г, Абулкасимов М.М., Акаева М.М.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 надежности подвижного состава с новой тормозной системой дифференциального вращения колес // Промышленный транспорт Казахстана. – 2022. – №1 (74). – С. 158-168.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325"/>
        </w:tabs>
        <w:spacing w:before="1" w:line="275" w:lineRule="exact"/>
        <w:ind w:left="1325" w:hanging="329"/>
        <w:jc w:val="both"/>
        <w:rPr>
          <w:sz w:val="24"/>
        </w:rPr>
      </w:pPr>
      <w:r>
        <w:rPr>
          <w:sz w:val="24"/>
        </w:rPr>
        <w:t>А.С.</w:t>
      </w:r>
      <w:r>
        <w:rPr>
          <w:spacing w:val="-15"/>
          <w:sz w:val="24"/>
        </w:rPr>
        <w:t xml:space="preserve"> </w:t>
      </w:r>
      <w:r>
        <w:rPr>
          <w:sz w:val="24"/>
        </w:rPr>
        <w:t>№1303207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:rsidR="00373DE8" w:rsidRDefault="00142C2E">
      <w:pPr>
        <w:pStyle w:val="a3"/>
        <w:spacing w:line="275" w:lineRule="exact"/>
      </w:pPr>
      <w:r>
        <w:t>/В.П.</w:t>
      </w:r>
      <w:r>
        <w:rPr>
          <w:spacing w:val="18"/>
        </w:rPr>
        <w:t xml:space="preserve"> </w:t>
      </w:r>
      <w:r>
        <w:t>Перевертов,</w:t>
      </w:r>
      <w:r>
        <w:rPr>
          <w:spacing w:val="14"/>
        </w:rPr>
        <w:t xml:space="preserve"> </w:t>
      </w:r>
      <w:r>
        <w:t>Ю.А.</w:t>
      </w:r>
      <w:r>
        <w:rPr>
          <w:spacing w:val="19"/>
        </w:rPr>
        <w:t xml:space="preserve"> </w:t>
      </w:r>
      <w:r>
        <w:t>Бочаров,</w:t>
      </w:r>
      <w:r>
        <w:rPr>
          <w:spacing w:val="14"/>
        </w:rPr>
        <w:t xml:space="preserve"> </w:t>
      </w:r>
      <w:r>
        <w:t>А.П.</w:t>
      </w:r>
      <w:r>
        <w:rPr>
          <w:spacing w:val="19"/>
        </w:rPr>
        <w:t xml:space="preserve"> </w:t>
      </w:r>
      <w:r>
        <w:t>Андреев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</w:t>
      </w:r>
      <w:r>
        <w:rPr>
          <w:spacing w:val="14"/>
        </w:rPr>
        <w:t xml:space="preserve"> </w:t>
      </w:r>
      <w:r>
        <w:t>//</w:t>
      </w:r>
      <w:r>
        <w:rPr>
          <w:spacing w:val="14"/>
        </w:rPr>
        <w:t xml:space="preserve"> </w:t>
      </w:r>
      <w:r>
        <w:t>Открытия.</w:t>
      </w:r>
      <w:r>
        <w:rPr>
          <w:spacing w:val="14"/>
        </w:rPr>
        <w:t xml:space="preserve"> </w:t>
      </w:r>
      <w:r>
        <w:t>Изобретения.</w:t>
      </w:r>
      <w:r>
        <w:rPr>
          <w:spacing w:val="2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1987.</w:t>
      </w:r>
      <w:r>
        <w:rPr>
          <w:spacing w:val="16"/>
        </w:rPr>
        <w:t xml:space="preserve"> </w:t>
      </w:r>
      <w:r>
        <w:rPr>
          <w:spacing w:val="-10"/>
        </w:rPr>
        <w:t>–</w:t>
      </w:r>
    </w:p>
    <w:p w:rsidR="00373DE8" w:rsidRDefault="00142C2E">
      <w:pPr>
        <w:pStyle w:val="a3"/>
        <w:spacing w:before="3"/>
      </w:pPr>
      <w:r>
        <w:rPr>
          <w:spacing w:val="-5"/>
        </w:rPr>
        <w:t>№14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550"/>
        </w:tabs>
        <w:spacing w:line="242" w:lineRule="auto"/>
        <w:ind w:right="1268" w:firstLine="710"/>
        <w:rPr>
          <w:sz w:val="24"/>
        </w:rPr>
      </w:pPr>
      <w:r>
        <w:rPr>
          <w:sz w:val="24"/>
        </w:rPr>
        <w:t>Патент</w:t>
      </w:r>
      <w:r>
        <w:rPr>
          <w:spacing w:val="80"/>
          <w:sz w:val="24"/>
        </w:rPr>
        <w:t xml:space="preserve"> </w:t>
      </w:r>
      <w:r>
        <w:rPr>
          <w:sz w:val="24"/>
        </w:rPr>
        <w:t>№2706668</w:t>
      </w:r>
      <w:r>
        <w:rPr>
          <w:spacing w:val="80"/>
          <w:sz w:val="24"/>
        </w:rPr>
        <w:t xml:space="preserve"> </w:t>
      </w:r>
      <w:r>
        <w:rPr>
          <w:sz w:val="24"/>
        </w:rPr>
        <w:t>РФ,</w:t>
      </w:r>
      <w:r>
        <w:rPr>
          <w:spacing w:val="80"/>
          <w:sz w:val="24"/>
        </w:rPr>
        <w:t xml:space="preserve"> </w:t>
      </w:r>
      <w:r>
        <w:rPr>
          <w:sz w:val="24"/>
        </w:rPr>
        <w:t>Дисковый</w:t>
      </w:r>
      <w:r>
        <w:rPr>
          <w:spacing w:val="80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80"/>
          <w:sz w:val="24"/>
        </w:rPr>
        <w:t xml:space="preserve"> </w:t>
      </w:r>
      <w:r>
        <w:rPr>
          <w:sz w:val="24"/>
        </w:rPr>
        <w:t>колесной</w:t>
      </w:r>
      <w:r>
        <w:rPr>
          <w:spacing w:val="80"/>
          <w:sz w:val="24"/>
        </w:rPr>
        <w:t xml:space="preserve"> </w:t>
      </w:r>
      <w:r>
        <w:rPr>
          <w:sz w:val="24"/>
        </w:rPr>
        <w:t>пары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независимым вращением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колес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А.Г.</w:t>
      </w:r>
      <w:r>
        <w:rPr>
          <w:spacing w:val="-14"/>
          <w:sz w:val="24"/>
        </w:rPr>
        <w:t xml:space="preserve"> </w:t>
      </w:r>
      <w:r>
        <w:rPr>
          <w:sz w:val="24"/>
        </w:rPr>
        <w:t>Жданов,</w:t>
      </w:r>
      <w:r>
        <w:rPr>
          <w:spacing w:val="-10"/>
          <w:sz w:val="24"/>
        </w:rPr>
        <w:t xml:space="preserve"> </w:t>
      </w:r>
      <w:r>
        <w:rPr>
          <w:sz w:val="24"/>
        </w:rPr>
        <w:t>В.П.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Перевертов;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заявл.24.12.2018;</w:t>
      </w:r>
      <w:r>
        <w:rPr>
          <w:spacing w:val="-15"/>
          <w:sz w:val="24"/>
        </w:rPr>
        <w:t xml:space="preserve"> </w:t>
      </w:r>
      <w:r>
        <w:rPr>
          <w:sz w:val="24"/>
        </w:rPr>
        <w:t>опубл.</w:t>
      </w:r>
      <w:r>
        <w:rPr>
          <w:spacing w:val="40"/>
          <w:sz w:val="24"/>
        </w:rPr>
        <w:t xml:space="preserve"> </w:t>
      </w:r>
      <w:r>
        <w:rPr>
          <w:sz w:val="24"/>
        </w:rPr>
        <w:t>19.03.2020</w:t>
      </w:r>
      <w:r>
        <w:rPr>
          <w:spacing w:val="-9"/>
          <w:sz w:val="24"/>
        </w:rPr>
        <w:t xml:space="preserve"> </w:t>
      </w:r>
      <w:r>
        <w:rPr>
          <w:sz w:val="24"/>
        </w:rPr>
        <w:t>Бюл.</w:t>
      </w:r>
    </w:p>
    <w:p w:rsidR="00373DE8" w:rsidRDefault="00142C2E">
      <w:pPr>
        <w:pStyle w:val="a3"/>
        <w:spacing w:line="271" w:lineRule="exact"/>
      </w:pPr>
      <w:r>
        <w:rPr>
          <w:spacing w:val="-5"/>
        </w:rPr>
        <w:t>№8.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496"/>
          <w:tab w:val="left" w:pos="3419"/>
        </w:tabs>
        <w:spacing w:before="2" w:line="237" w:lineRule="auto"/>
        <w:ind w:right="1256" w:firstLine="710"/>
        <w:rPr>
          <w:sz w:val="24"/>
        </w:rPr>
      </w:pPr>
      <w:r>
        <w:rPr>
          <w:sz w:val="24"/>
        </w:rPr>
        <w:t>Перевертов</w:t>
      </w:r>
      <w:r>
        <w:rPr>
          <w:spacing w:val="40"/>
          <w:sz w:val="24"/>
        </w:rPr>
        <w:t xml:space="preserve"> </w:t>
      </w:r>
      <w:r>
        <w:rPr>
          <w:sz w:val="24"/>
        </w:rPr>
        <w:t>В.П.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гибкими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технологиями: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монография.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 xml:space="preserve">– </w:t>
      </w:r>
      <w:r>
        <w:rPr>
          <w:sz w:val="24"/>
        </w:rPr>
        <w:t>Самара:</w:t>
      </w:r>
      <w:r>
        <w:rPr>
          <w:spacing w:val="-7"/>
          <w:sz w:val="24"/>
        </w:rPr>
        <w:t xml:space="preserve"> </w:t>
      </w:r>
      <w:r>
        <w:rPr>
          <w:sz w:val="24"/>
        </w:rPr>
        <w:t>СамГУПС,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270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373DE8" w:rsidRDefault="00373DE8">
      <w:pPr>
        <w:pStyle w:val="a4"/>
        <w:spacing w:line="237" w:lineRule="auto"/>
        <w:jc w:val="left"/>
        <w:rPr>
          <w:sz w:val="24"/>
        </w:rPr>
        <w:sectPr w:rsidR="00373DE8">
          <w:pgSz w:w="11910" w:h="16840"/>
          <w:pgMar w:top="1480" w:right="0" w:bottom="1240" w:left="992" w:header="708" w:footer="1046" w:gutter="0"/>
          <w:cols w:space="720"/>
        </w:sectPr>
      </w:pP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487"/>
          <w:tab w:val="left" w:pos="3395"/>
        </w:tabs>
        <w:spacing w:before="89" w:line="237" w:lineRule="auto"/>
        <w:ind w:right="1257" w:firstLine="710"/>
        <w:rPr>
          <w:sz w:val="24"/>
        </w:rPr>
      </w:pPr>
      <w:r>
        <w:rPr>
          <w:sz w:val="24"/>
        </w:rPr>
        <w:lastRenderedPageBreak/>
        <w:t>Перевертов</w:t>
      </w:r>
      <w:r>
        <w:rPr>
          <w:spacing w:val="40"/>
          <w:sz w:val="24"/>
        </w:rPr>
        <w:t xml:space="preserve"> </w:t>
      </w:r>
      <w:r>
        <w:rPr>
          <w:sz w:val="24"/>
        </w:rPr>
        <w:t>В.П.</w:t>
      </w:r>
      <w:r>
        <w:rPr>
          <w:sz w:val="24"/>
        </w:rPr>
        <w:tab/>
      </w:r>
      <w:r>
        <w:rPr>
          <w:spacing w:val="-2"/>
          <w:sz w:val="24"/>
        </w:rPr>
        <w:t>Материаловедение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гибкие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технологии: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учебник.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 xml:space="preserve">Самара: </w:t>
      </w:r>
      <w:r>
        <w:rPr>
          <w:sz w:val="24"/>
        </w:rPr>
        <w:t>СамГУПС, 2020. – 280 с.</w:t>
      </w:r>
    </w:p>
    <w:p w:rsidR="00373DE8" w:rsidRDefault="00142C2E" w:rsidP="00142C2E">
      <w:pPr>
        <w:pStyle w:val="a4"/>
        <w:numPr>
          <w:ilvl w:val="0"/>
          <w:numId w:val="1"/>
        </w:numPr>
        <w:tabs>
          <w:tab w:val="left" w:pos="1491"/>
          <w:tab w:val="left" w:pos="3414"/>
        </w:tabs>
        <w:spacing w:before="3"/>
        <w:ind w:right="1256" w:firstLine="710"/>
        <w:rPr>
          <w:sz w:val="24"/>
        </w:rPr>
      </w:pPr>
      <w:r>
        <w:rPr>
          <w:sz w:val="24"/>
        </w:rPr>
        <w:t>Перевертов</w:t>
      </w:r>
      <w:r>
        <w:rPr>
          <w:spacing w:val="40"/>
          <w:sz w:val="24"/>
        </w:rPr>
        <w:t xml:space="preserve"> </w:t>
      </w:r>
      <w:r>
        <w:rPr>
          <w:sz w:val="24"/>
        </w:rPr>
        <w:t>В.П.</w:t>
      </w:r>
      <w:r>
        <w:rPr>
          <w:sz w:val="24"/>
        </w:rPr>
        <w:tab/>
        <w:t>Диагностика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кузнечными</w:t>
      </w:r>
      <w:r>
        <w:rPr>
          <w:spacing w:val="13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гибких </w:t>
      </w:r>
      <w:r>
        <w:rPr>
          <w:spacing w:val="-4"/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системах: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монография. – Самара: СамГУПС, 2021. 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291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с.</w:t>
      </w:r>
    </w:p>
    <w:p w:rsidR="00373DE8" w:rsidRDefault="00373DE8">
      <w:pPr>
        <w:pStyle w:val="a3"/>
        <w:ind w:left="0"/>
      </w:pPr>
    </w:p>
    <w:p w:rsidR="00373DE8" w:rsidRDefault="00373DE8">
      <w:pPr>
        <w:pStyle w:val="a3"/>
        <w:ind w:left="0"/>
      </w:pPr>
    </w:p>
    <w:sectPr w:rsidR="00373DE8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DF" w:rsidRDefault="00276BDF">
      <w:r>
        <w:separator/>
      </w:r>
    </w:p>
  </w:endnote>
  <w:endnote w:type="continuationSeparator" w:id="0">
    <w:p w:rsidR="00276BDF" w:rsidRDefault="002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E8" w:rsidRDefault="00142C2E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3DE8" w:rsidRDefault="00373DE8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60.85pt;margin-top:778.6pt;width:22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373DE8" w:rsidRDefault="00373DE8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E8" w:rsidRDefault="00373DE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DF" w:rsidRDefault="00276BDF">
      <w:r>
        <w:separator/>
      </w:r>
    </w:p>
  </w:footnote>
  <w:footnote w:type="continuationSeparator" w:id="0">
    <w:p w:rsidR="00276BDF" w:rsidRDefault="002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D0489"/>
    <w:multiLevelType w:val="hybridMultilevel"/>
    <w:tmpl w:val="618477C8"/>
    <w:lvl w:ilvl="0" w:tplc="9AB0D2DE">
      <w:start w:val="1"/>
      <w:numFmt w:val="decimal"/>
      <w:lvlText w:val="%1."/>
      <w:lvlJc w:val="left"/>
      <w:pPr>
        <w:ind w:left="285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C9A00CC">
      <w:numFmt w:val="bullet"/>
      <w:lvlText w:val="•"/>
      <w:lvlJc w:val="left"/>
      <w:pPr>
        <w:ind w:left="1343" w:hanging="369"/>
      </w:pPr>
      <w:rPr>
        <w:rFonts w:hint="default"/>
        <w:lang w:val="kk-KZ" w:eastAsia="en-US" w:bidi="ar-SA"/>
      </w:rPr>
    </w:lvl>
    <w:lvl w:ilvl="2" w:tplc="D5E68B14">
      <w:numFmt w:val="bullet"/>
      <w:lvlText w:val="•"/>
      <w:lvlJc w:val="left"/>
      <w:pPr>
        <w:ind w:left="2406" w:hanging="369"/>
      </w:pPr>
      <w:rPr>
        <w:rFonts w:hint="default"/>
        <w:lang w:val="kk-KZ" w:eastAsia="en-US" w:bidi="ar-SA"/>
      </w:rPr>
    </w:lvl>
    <w:lvl w:ilvl="3" w:tplc="0A4C5B22">
      <w:numFmt w:val="bullet"/>
      <w:lvlText w:val="•"/>
      <w:lvlJc w:val="left"/>
      <w:pPr>
        <w:ind w:left="3469" w:hanging="369"/>
      </w:pPr>
      <w:rPr>
        <w:rFonts w:hint="default"/>
        <w:lang w:val="kk-KZ" w:eastAsia="en-US" w:bidi="ar-SA"/>
      </w:rPr>
    </w:lvl>
    <w:lvl w:ilvl="4" w:tplc="91E215FE">
      <w:numFmt w:val="bullet"/>
      <w:lvlText w:val="•"/>
      <w:lvlJc w:val="left"/>
      <w:pPr>
        <w:ind w:left="4532" w:hanging="369"/>
      </w:pPr>
      <w:rPr>
        <w:rFonts w:hint="default"/>
        <w:lang w:val="kk-KZ" w:eastAsia="en-US" w:bidi="ar-SA"/>
      </w:rPr>
    </w:lvl>
    <w:lvl w:ilvl="5" w:tplc="FE743D7C">
      <w:numFmt w:val="bullet"/>
      <w:lvlText w:val="•"/>
      <w:lvlJc w:val="left"/>
      <w:pPr>
        <w:ind w:left="5596" w:hanging="369"/>
      </w:pPr>
      <w:rPr>
        <w:rFonts w:hint="default"/>
        <w:lang w:val="kk-KZ" w:eastAsia="en-US" w:bidi="ar-SA"/>
      </w:rPr>
    </w:lvl>
    <w:lvl w:ilvl="6" w:tplc="1150847C">
      <w:numFmt w:val="bullet"/>
      <w:lvlText w:val="•"/>
      <w:lvlJc w:val="left"/>
      <w:pPr>
        <w:ind w:left="6659" w:hanging="369"/>
      </w:pPr>
      <w:rPr>
        <w:rFonts w:hint="default"/>
        <w:lang w:val="kk-KZ" w:eastAsia="en-US" w:bidi="ar-SA"/>
      </w:rPr>
    </w:lvl>
    <w:lvl w:ilvl="7" w:tplc="F16AEEDA">
      <w:numFmt w:val="bullet"/>
      <w:lvlText w:val="•"/>
      <w:lvlJc w:val="left"/>
      <w:pPr>
        <w:ind w:left="7722" w:hanging="369"/>
      </w:pPr>
      <w:rPr>
        <w:rFonts w:hint="default"/>
        <w:lang w:val="kk-KZ" w:eastAsia="en-US" w:bidi="ar-SA"/>
      </w:rPr>
    </w:lvl>
    <w:lvl w:ilvl="8" w:tplc="D6BEB34C">
      <w:numFmt w:val="bullet"/>
      <w:lvlText w:val="•"/>
      <w:lvlJc w:val="left"/>
      <w:pPr>
        <w:ind w:left="8785" w:hanging="369"/>
      </w:pPr>
      <w:rPr>
        <w:rFonts w:hint="default"/>
        <w:lang w:val="kk-KZ" w:eastAsia="en-US" w:bidi="ar-SA"/>
      </w:rPr>
    </w:lvl>
  </w:abstractNum>
  <w:abstractNum w:abstractNumId="1">
    <w:nsid w:val="6A3C5E0A"/>
    <w:multiLevelType w:val="hybridMultilevel"/>
    <w:tmpl w:val="BEB6ECA6"/>
    <w:lvl w:ilvl="0" w:tplc="3850CB4E">
      <w:start w:val="1"/>
      <w:numFmt w:val="decimal"/>
      <w:lvlText w:val="[%1]"/>
      <w:lvlJc w:val="left"/>
      <w:pPr>
        <w:ind w:left="285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kk-KZ" w:eastAsia="en-US" w:bidi="ar-SA"/>
      </w:rPr>
    </w:lvl>
    <w:lvl w:ilvl="1" w:tplc="24F0806E">
      <w:numFmt w:val="bullet"/>
      <w:lvlText w:val="•"/>
      <w:lvlJc w:val="left"/>
      <w:pPr>
        <w:ind w:left="1343" w:hanging="341"/>
      </w:pPr>
      <w:rPr>
        <w:rFonts w:hint="default"/>
        <w:lang w:val="kk-KZ" w:eastAsia="en-US" w:bidi="ar-SA"/>
      </w:rPr>
    </w:lvl>
    <w:lvl w:ilvl="2" w:tplc="8470670E">
      <w:numFmt w:val="bullet"/>
      <w:lvlText w:val="•"/>
      <w:lvlJc w:val="left"/>
      <w:pPr>
        <w:ind w:left="2406" w:hanging="341"/>
      </w:pPr>
      <w:rPr>
        <w:rFonts w:hint="default"/>
        <w:lang w:val="kk-KZ" w:eastAsia="en-US" w:bidi="ar-SA"/>
      </w:rPr>
    </w:lvl>
    <w:lvl w:ilvl="3" w:tplc="0532B824">
      <w:numFmt w:val="bullet"/>
      <w:lvlText w:val="•"/>
      <w:lvlJc w:val="left"/>
      <w:pPr>
        <w:ind w:left="3469" w:hanging="341"/>
      </w:pPr>
      <w:rPr>
        <w:rFonts w:hint="default"/>
        <w:lang w:val="kk-KZ" w:eastAsia="en-US" w:bidi="ar-SA"/>
      </w:rPr>
    </w:lvl>
    <w:lvl w:ilvl="4" w:tplc="B17EC708">
      <w:numFmt w:val="bullet"/>
      <w:lvlText w:val="•"/>
      <w:lvlJc w:val="left"/>
      <w:pPr>
        <w:ind w:left="4532" w:hanging="341"/>
      </w:pPr>
      <w:rPr>
        <w:rFonts w:hint="default"/>
        <w:lang w:val="kk-KZ" w:eastAsia="en-US" w:bidi="ar-SA"/>
      </w:rPr>
    </w:lvl>
    <w:lvl w:ilvl="5" w:tplc="1A1C29BC">
      <w:numFmt w:val="bullet"/>
      <w:lvlText w:val="•"/>
      <w:lvlJc w:val="left"/>
      <w:pPr>
        <w:ind w:left="5596" w:hanging="341"/>
      </w:pPr>
      <w:rPr>
        <w:rFonts w:hint="default"/>
        <w:lang w:val="kk-KZ" w:eastAsia="en-US" w:bidi="ar-SA"/>
      </w:rPr>
    </w:lvl>
    <w:lvl w:ilvl="6" w:tplc="975EA142">
      <w:numFmt w:val="bullet"/>
      <w:lvlText w:val="•"/>
      <w:lvlJc w:val="left"/>
      <w:pPr>
        <w:ind w:left="6659" w:hanging="341"/>
      </w:pPr>
      <w:rPr>
        <w:rFonts w:hint="default"/>
        <w:lang w:val="kk-KZ" w:eastAsia="en-US" w:bidi="ar-SA"/>
      </w:rPr>
    </w:lvl>
    <w:lvl w:ilvl="7" w:tplc="104C9AF8">
      <w:numFmt w:val="bullet"/>
      <w:lvlText w:val="•"/>
      <w:lvlJc w:val="left"/>
      <w:pPr>
        <w:ind w:left="7722" w:hanging="341"/>
      </w:pPr>
      <w:rPr>
        <w:rFonts w:hint="default"/>
        <w:lang w:val="kk-KZ" w:eastAsia="en-US" w:bidi="ar-SA"/>
      </w:rPr>
    </w:lvl>
    <w:lvl w:ilvl="8" w:tplc="88C4659E">
      <w:numFmt w:val="bullet"/>
      <w:lvlText w:val="•"/>
      <w:lvlJc w:val="left"/>
      <w:pPr>
        <w:ind w:left="8785" w:hanging="34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3DE8"/>
    <w:rsid w:val="000A44A8"/>
    <w:rsid w:val="00142C2E"/>
    <w:rsid w:val="001E02C8"/>
    <w:rsid w:val="00276BDF"/>
    <w:rsid w:val="003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3ADD7-68CA-4A46-9077-77A48F6D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4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4A8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0A44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4A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lk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3284</Words>
  <Characters>18721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